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97F23" w14:textId="5B1C2D35" w:rsidR="00C75A2B" w:rsidRPr="00377B13" w:rsidRDefault="00C75A2B">
      <w:pPr>
        <w:rPr>
          <w:rStyle w:val="Strong"/>
          <w:rFonts w:ascii="Book Antiqua" w:hAnsi="Book Antiqua"/>
          <w:b w:val="0"/>
          <w:bCs w:val="0"/>
          <w:sz w:val="22"/>
          <w:szCs w:val="22"/>
        </w:rPr>
      </w:pPr>
    </w:p>
    <w:tbl>
      <w:tblPr>
        <w:tblW w:w="15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
        <w:gridCol w:w="2700"/>
        <w:gridCol w:w="5670"/>
        <w:gridCol w:w="6094"/>
      </w:tblGrid>
      <w:tr w:rsidR="001401CE" w:rsidRPr="00377B13" w14:paraId="592FB205" w14:textId="77777777" w:rsidTr="00377B13">
        <w:trPr>
          <w:trHeight w:val="601"/>
        </w:trPr>
        <w:tc>
          <w:tcPr>
            <w:tcW w:w="625" w:type="dxa"/>
          </w:tcPr>
          <w:p w14:paraId="49197B23" w14:textId="77777777" w:rsidR="001401CE" w:rsidRPr="00377B13" w:rsidRDefault="001401CE" w:rsidP="001401CE">
            <w:pPr>
              <w:jc w:val="both"/>
              <w:rPr>
                <w:rFonts w:ascii="Book Antiqua" w:hAnsi="Book Antiqua"/>
                <w:b/>
                <w:bCs/>
                <w:sz w:val="22"/>
                <w:szCs w:val="22"/>
              </w:rPr>
            </w:pPr>
            <w:r w:rsidRPr="00377B13">
              <w:rPr>
                <w:rFonts w:ascii="Book Antiqua" w:hAnsi="Book Antiqua"/>
                <w:b/>
                <w:bCs/>
                <w:sz w:val="22"/>
                <w:szCs w:val="22"/>
              </w:rPr>
              <w:t>Sl. No.</w:t>
            </w:r>
          </w:p>
        </w:tc>
        <w:tc>
          <w:tcPr>
            <w:tcW w:w="2700" w:type="dxa"/>
          </w:tcPr>
          <w:p w14:paraId="7195D2A4" w14:textId="58DDBA70" w:rsidR="001401CE" w:rsidRPr="00377B13" w:rsidRDefault="001401CE" w:rsidP="001401CE">
            <w:pPr>
              <w:jc w:val="both"/>
              <w:rPr>
                <w:rFonts w:ascii="Book Antiqua" w:hAnsi="Book Antiqua"/>
                <w:b/>
                <w:bCs/>
                <w:sz w:val="22"/>
                <w:szCs w:val="22"/>
              </w:rPr>
            </w:pPr>
            <w:r w:rsidRPr="00377B13">
              <w:rPr>
                <w:rFonts w:ascii="Book Antiqua" w:hAnsi="Book Antiqua"/>
                <w:b/>
                <w:bCs/>
                <w:sz w:val="22"/>
                <w:szCs w:val="22"/>
              </w:rPr>
              <w:t>Clause No.</w:t>
            </w:r>
            <w:r w:rsidR="008160CF" w:rsidRPr="00377B13">
              <w:rPr>
                <w:rFonts w:ascii="Book Antiqua" w:hAnsi="Book Antiqua"/>
                <w:b/>
                <w:bCs/>
                <w:sz w:val="22"/>
                <w:szCs w:val="22"/>
              </w:rPr>
              <w:t>/sections</w:t>
            </w:r>
          </w:p>
        </w:tc>
        <w:tc>
          <w:tcPr>
            <w:tcW w:w="5670" w:type="dxa"/>
          </w:tcPr>
          <w:p w14:paraId="02694957" w14:textId="2FB3BBAB" w:rsidR="001401CE" w:rsidRPr="00377B13" w:rsidRDefault="001401CE" w:rsidP="001401CE">
            <w:pPr>
              <w:jc w:val="both"/>
              <w:rPr>
                <w:rFonts w:ascii="Book Antiqua" w:hAnsi="Book Antiqua"/>
                <w:b/>
                <w:bCs/>
                <w:sz w:val="22"/>
                <w:szCs w:val="22"/>
              </w:rPr>
            </w:pPr>
            <w:r w:rsidRPr="00377B13">
              <w:rPr>
                <w:rFonts w:ascii="Book Antiqua" w:hAnsi="Book Antiqua"/>
                <w:b/>
                <w:bCs/>
                <w:sz w:val="22"/>
                <w:szCs w:val="22"/>
              </w:rPr>
              <w:t>Existing Clause/item</w:t>
            </w:r>
          </w:p>
        </w:tc>
        <w:tc>
          <w:tcPr>
            <w:tcW w:w="6094" w:type="dxa"/>
          </w:tcPr>
          <w:p w14:paraId="1C2F2F20" w14:textId="53B9ABCE" w:rsidR="001401CE" w:rsidRPr="00377B13" w:rsidRDefault="001401CE" w:rsidP="001401CE">
            <w:pPr>
              <w:jc w:val="both"/>
              <w:rPr>
                <w:rFonts w:ascii="Book Antiqua" w:hAnsi="Book Antiqua"/>
                <w:b/>
                <w:bCs/>
                <w:sz w:val="22"/>
                <w:szCs w:val="22"/>
              </w:rPr>
            </w:pPr>
            <w:r w:rsidRPr="00377B13">
              <w:rPr>
                <w:rFonts w:ascii="Book Antiqua" w:hAnsi="Book Antiqua"/>
                <w:b/>
                <w:bCs/>
                <w:sz w:val="22"/>
                <w:szCs w:val="22"/>
              </w:rPr>
              <w:t>Amendment</w:t>
            </w:r>
          </w:p>
        </w:tc>
      </w:tr>
      <w:tr w:rsidR="00DC21D5" w:rsidRPr="00377B13" w14:paraId="23E6AC8B" w14:textId="77777777" w:rsidTr="00377B13">
        <w:trPr>
          <w:trHeight w:val="219"/>
        </w:trPr>
        <w:tc>
          <w:tcPr>
            <w:tcW w:w="625" w:type="dxa"/>
          </w:tcPr>
          <w:p w14:paraId="6A708B84" w14:textId="77777777" w:rsidR="00DC21D5" w:rsidRPr="00377B13" w:rsidRDefault="00DC21D5" w:rsidP="00DC21D5">
            <w:pPr>
              <w:pStyle w:val="ListParagraph"/>
              <w:numPr>
                <w:ilvl w:val="0"/>
                <w:numId w:val="1"/>
              </w:numPr>
              <w:ind w:hanging="567"/>
              <w:jc w:val="both"/>
              <w:rPr>
                <w:rFonts w:ascii="Book Antiqua" w:hAnsi="Book Antiqua"/>
                <w:b/>
                <w:bCs/>
                <w:sz w:val="22"/>
                <w:szCs w:val="22"/>
              </w:rPr>
            </w:pPr>
          </w:p>
        </w:tc>
        <w:tc>
          <w:tcPr>
            <w:tcW w:w="2700" w:type="dxa"/>
          </w:tcPr>
          <w:p w14:paraId="7AA52E80" w14:textId="000DB526" w:rsidR="00DC21D5" w:rsidRPr="00377B13" w:rsidRDefault="00DC21D5" w:rsidP="00DC21D5">
            <w:pPr>
              <w:jc w:val="both"/>
              <w:rPr>
                <w:rFonts w:ascii="Book Antiqua" w:hAnsi="Book Antiqua"/>
                <w:sz w:val="22"/>
                <w:szCs w:val="22"/>
              </w:rPr>
            </w:pPr>
            <w:r w:rsidRPr="00377B13">
              <w:rPr>
                <w:rFonts w:ascii="Book Antiqua" w:hAnsi="Book Antiqua"/>
                <w:sz w:val="22"/>
                <w:szCs w:val="22"/>
              </w:rPr>
              <w:t xml:space="preserve">Clause 1.10 of Section IB of Technical Specification </w:t>
            </w:r>
          </w:p>
        </w:tc>
        <w:tc>
          <w:tcPr>
            <w:tcW w:w="5670" w:type="dxa"/>
          </w:tcPr>
          <w:p w14:paraId="4556514E" w14:textId="0D64C09F" w:rsidR="00DC21D5" w:rsidRPr="00377B13" w:rsidRDefault="00DC21D5" w:rsidP="00F35674">
            <w:pPr>
              <w:pStyle w:val="NormalWeb"/>
              <w:numPr>
                <w:ilvl w:val="1"/>
                <w:numId w:val="1"/>
              </w:numPr>
              <w:ind w:hanging="569"/>
              <w:rPr>
                <w:rFonts w:ascii="Book Antiqua" w:hAnsi="Book Antiqua"/>
                <w:b/>
                <w:bCs/>
                <w:sz w:val="22"/>
                <w:szCs w:val="22"/>
              </w:rPr>
            </w:pPr>
            <w:r w:rsidRPr="00377B13">
              <w:rPr>
                <w:rFonts w:ascii="Book Antiqua" w:hAnsi="Book Antiqua"/>
                <w:b/>
                <w:bCs/>
                <w:sz w:val="22"/>
                <w:szCs w:val="22"/>
              </w:rPr>
              <w:t>Stringing</w:t>
            </w:r>
          </w:p>
          <w:p w14:paraId="0C53FEDB" w14:textId="0FD74A4D" w:rsidR="00DC21D5" w:rsidRPr="00377B13" w:rsidRDefault="00DC21D5" w:rsidP="00F35674">
            <w:pPr>
              <w:pStyle w:val="NormalWeb"/>
              <w:ind w:left="143"/>
              <w:rPr>
                <w:rFonts w:ascii="Book Antiqua" w:hAnsi="Book Antiqua"/>
                <w:b/>
                <w:bCs/>
                <w:sz w:val="22"/>
                <w:szCs w:val="22"/>
              </w:rPr>
            </w:pPr>
            <w:r w:rsidRPr="00377B13">
              <w:rPr>
                <w:rFonts w:ascii="Book Antiqua" w:hAnsi="Book Antiqua"/>
                <w:b/>
                <w:bCs/>
                <w:sz w:val="22"/>
                <w:szCs w:val="22"/>
              </w:rPr>
              <w:t>-------</w:t>
            </w:r>
          </w:p>
          <w:p w14:paraId="1B79F2E8" w14:textId="77777777" w:rsidR="00DC21D5" w:rsidRPr="00377B13" w:rsidRDefault="00DC21D5" w:rsidP="00DC21D5">
            <w:pPr>
              <w:pStyle w:val="NormalWeb"/>
              <w:ind w:left="172"/>
              <w:rPr>
                <w:rFonts w:ascii="Book Antiqua" w:hAnsi="Book Antiqua"/>
                <w:sz w:val="22"/>
                <w:szCs w:val="22"/>
              </w:rPr>
            </w:pPr>
            <w:r w:rsidRPr="00377B13">
              <w:rPr>
                <w:rFonts w:ascii="Book Antiqua" w:hAnsi="Book Antiqua"/>
                <w:sz w:val="22"/>
                <w:szCs w:val="22"/>
              </w:rPr>
              <w:t xml:space="preserve">d)  For transmission line with Bundle Conductor per phase: </w:t>
            </w:r>
          </w:p>
          <w:p w14:paraId="30687264" w14:textId="77777777" w:rsidR="00DC21D5" w:rsidRPr="00377B13" w:rsidRDefault="00DC21D5" w:rsidP="00DC21D5">
            <w:pPr>
              <w:pStyle w:val="NormalWeb"/>
              <w:ind w:left="172"/>
              <w:jc w:val="both"/>
              <w:rPr>
                <w:rFonts w:ascii="Book Antiqua" w:hAnsi="Book Antiqua"/>
                <w:sz w:val="22"/>
                <w:szCs w:val="22"/>
              </w:rPr>
            </w:pPr>
            <w:r w:rsidRPr="00377B13">
              <w:rPr>
                <w:rFonts w:ascii="Book Antiqua" w:hAnsi="Book Antiqua" w:cs="Calibri"/>
                <w:sz w:val="22"/>
                <w:szCs w:val="22"/>
              </w:rPr>
              <w:t xml:space="preserve">The entire stringing work of conductor shall be carried out by tension stringing technique. The bidder shall deploy requisite number of TSEs as per following so as to meet the completion schedule </w:t>
            </w:r>
          </w:p>
          <w:p w14:paraId="5076ABF5" w14:textId="77777777" w:rsidR="00341D16" w:rsidRPr="00377B13" w:rsidRDefault="00341D16" w:rsidP="00341D16">
            <w:pPr>
              <w:pStyle w:val="NormalWeb"/>
              <w:ind w:left="172"/>
              <w:rPr>
                <w:rFonts w:ascii="Book Antiqua" w:hAnsi="Book Antiqua" w:cs="Calibri"/>
                <w:sz w:val="22"/>
                <w:szCs w:val="22"/>
              </w:rPr>
            </w:pPr>
            <w:r w:rsidRPr="00377B13">
              <w:rPr>
                <w:rFonts w:ascii="Book Antiqua" w:hAnsi="Book Antiqua" w:cs="Calibri"/>
                <w:sz w:val="22"/>
                <w:szCs w:val="22"/>
              </w:rPr>
              <w:t>-Minimum 8Tonne capacity for 220kV Twin Bundle,</w:t>
            </w:r>
          </w:p>
          <w:p w14:paraId="73AFA38D" w14:textId="7E0A23B8" w:rsidR="00341D16" w:rsidRPr="00377B13" w:rsidRDefault="00341D16" w:rsidP="00341D16">
            <w:pPr>
              <w:pStyle w:val="NormalWeb"/>
              <w:ind w:left="172"/>
              <w:rPr>
                <w:rFonts w:ascii="Book Antiqua" w:hAnsi="Book Antiqua" w:cs="Calibri"/>
                <w:sz w:val="22"/>
                <w:szCs w:val="22"/>
              </w:rPr>
            </w:pPr>
            <w:r w:rsidRPr="00377B13">
              <w:rPr>
                <w:rFonts w:ascii="Book Antiqua" w:hAnsi="Book Antiqua" w:cs="Calibri"/>
                <w:sz w:val="22"/>
                <w:szCs w:val="22"/>
              </w:rPr>
              <w:t>-Minimum 8Tonne capacity for 400</w:t>
            </w:r>
            <w:bookmarkStart w:id="0" w:name="_GoBack"/>
            <w:bookmarkEnd w:id="0"/>
            <w:r w:rsidRPr="00377B13">
              <w:rPr>
                <w:rFonts w:ascii="Book Antiqua" w:hAnsi="Book Antiqua" w:cs="Calibri"/>
                <w:sz w:val="22"/>
                <w:szCs w:val="22"/>
              </w:rPr>
              <w:t>kV Twin Bundle,</w:t>
            </w:r>
          </w:p>
          <w:p w14:paraId="3422585A" w14:textId="0D5F00A0" w:rsidR="00341D16" w:rsidRPr="00377B13" w:rsidRDefault="00341D16" w:rsidP="00341D16">
            <w:pPr>
              <w:pStyle w:val="NormalWeb"/>
              <w:ind w:left="172"/>
              <w:rPr>
                <w:rFonts w:ascii="Book Antiqua" w:hAnsi="Book Antiqua" w:cs="Calibri"/>
                <w:sz w:val="22"/>
                <w:szCs w:val="22"/>
              </w:rPr>
            </w:pPr>
            <w:r w:rsidRPr="00377B13">
              <w:rPr>
                <w:rFonts w:ascii="Book Antiqua" w:hAnsi="Book Antiqua" w:cs="Calibri"/>
                <w:sz w:val="22"/>
                <w:szCs w:val="22"/>
              </w:rPr>
              <w:t>-Minimum 8Tonne capacity for 400kV Triple Bundle,</w:t>
            </w:r>
          </w:p>
          <w:p w14:paraId="24A43F8D" w14:textId="0F2E36EB" w:rsidR="00341D16" w:rsidRPr="00377B13" w:rsidRDefault="00341D16" w:rsidP="00341D16">
            <w:pPr>
              <w:pStyle w:val="NormalWeb"/>
              <w:ind w:left="172"/>
              <w:rPr>
                <w:rFonts w:ascii="Book Antiqua" w:hAnsi="Book Antiqua" w:cs="Calibri"/>
                <w:sz w:val="22"/>
                <w:szCs w:val="22"/>
              </w:rPr>
            </w:pPr>
            <w:r w:rsidRPr="00377B13">
              <w:rPr>
                <w:rFonts w:ascii="Book Antiqua" w:hAnsi="Book Antiqua" w:cs="Calibri"/>
                <w:sz w:val="22"/>
                <w:szCs w:val="22"/>
              </w:rPr>
              <w:t>-Minimum 15Tonne capacity for Quad Bundle and,</w:t>
            </w:r>
          </w:p>
          <w:p w14:paraId="5765E0CC" w14:textId="77777777" w:rsidR="00341D16" w:rsidRPr="00377B13" w:rsidRDefault="00341D16" w:rsidP="00341D16">
            <w:pPr>
              <w:autoSpaceDE w:val="0"/>
              <w:autoSpaceDN w:val="0"/>
              <w:adjustRightInd w:val="0"/>
              <w:jc w:val="both"/>
              <w:rPr>
                <w:rFonts w:ascii="Book Antiqua" w:hAnsi="Book Antiqua" w:cs="Calibri"/>
                <w:sz w:val="22"/>
                <w:szCs w:val="22"/>
              </w:rPr>
            </w:pPr>
            <w:r w:rsidRPr="00377B13">
              <w:rPr>
                <w:rFonts w:ascii="Book Antiqua" w:hAnsi="Book Antiqua" w:cs="Calibri"/>
                <w:sz w:val="22"/>
                <w:szCs w:val="22"/>
              </w:rPr>
              <w:t xml:space="preserve">-Minimum 24Tonne capacity or double no. of TSEs of 15Tonne capacity for </w:t>
            </w:r>
            <w:proofErr w:type="spellStart"/>
            <w:r w:rsidRPr="00377B13">
              <w:rPr>
                <w:rFonts w:ascii="Book Antiqua" w:hAnsi="Book Antiqua" w:cs="Calibri"/>
                <w:sz w:val="22"/>
                <w:szCs w:val="22"/>
              </w:rPr>
              <w:t>Hexa</w:t>
            </w:r>
            <w:proofErr w:type="spellEnd"/>
            <w:r w:rsidRPr="00377B13">
              <w:rPr>
                <w:rFonts w:ascii="Book Antiqua" w:hAnsi="Book Antiqua" w:cs="Calibri"/>
                <w:sz w:val="22"/>
                <w:szCs w:val="22"/>
              </w:rPr>
              <w:t xml:space="preserve"> Bundle Conductor. </w:t>
            </w:r>
          </w:p>
          <w:p w14:paraId="2DF5E5C1" w14:textId="133445C9" w:rsidR="00DC21D5" w:rsidRPr="00377B13" w:rsidRDefault="00DC21D5" w:rsidP="00341D16">
            <w:pPr>
              <w:autoSpaceDE w:val="0"/>
              <w:autoSpaceDN w:val="0"/>
              <w:adjustRightInd w:val="0"/>
              <w:jc w:val="both"/>
              <w:rPr>
                <w:rFonts w:ascii="Book Antiqua" w:hAnsi="Book Antiqua"/>
                <w:sz w:val="22"/>
                <w:szCs w:val="22"/>
              </w:rPr>
            </w:pPr>
            <w:r w:rsidRPr="00377B13">
              <w:rPr>
                <w:rFonts w:ascii="Book Antiqua" w:hAnsi="Book Antiqua"/>
                <w:sz w:val="22"/>
                <w:szCs w:val="22"/>
              </w:rPr>
              <w:t>-----</w:t>
            </w:r>
          </w:p>
        </w:tc>
        <w:tc>
          <w:tcPr>
            <w:tcW w:w="6094" w:type="dxa"/>
          </w:tcPr>
          <w:p w14:paraId="41531AAF" w14:textId="77777777" w:rsidR="00DC21D5" w:rsidRPr="00377B13" w:rsidRDefault="00DC21D5" w:rsidP="00F35674">
            <w:pPr>
              <w:pStyle w:val="NormalWeb"/>
              <w:numPr>
                <w:ilvl w:val="1"/>
                <w:numId w:val="10"/>
              </w:numPr>
              <w:ind w:left="671" w:hanging="567"/>
              <w:rPr>
                <w:rFonts w:ascii="Book Antiqua" w:hAnsi="Book Antiqua"/>
                <w:b/>
                <w:bCs/>
                <w:sz w:val="22"/>
                <w:szCs w:val="22"/>
              </w:rPr>
            </w:pPr>
            <w:r w:rsidRPr="00377B13">
              <w:rPr>
                <w:rFonts w:ascii="Book Antiqua" w:hAnsi="Book Antiqua"/>
                <w:b/>
                <w:bCs/>
                <w:sz w:val="22"/>
                <w:szCs w:val="22"/>
              </w:rPr>
              <w:t>Stringing</w:t>
            </w:r>
          </w:p>
          <w:p w14:paraId="2C338929" w14:textId="77777777" w:rsidR="00DC21D5" w:rsidRPr="00377B13" w:rsidRDefault="00DC21D5" w:rsidP="00F35674">
            <w:pPr>
              <w:pStyle w:val="NormalWeb"/>
              <w:ind w:firstLine="104"/>
              <w:rPr>
                <w:rFonts w:ascii="Book Antiqua" w:hAnsi="Book Antiqua"/>
                <w:b/>
                <w:bCs/>
                <w:sz w:val="22"/>
                <w:szCs w:val="22"/>
              </w:rPr>
            </w:pPr>
            <w:r w:rsidRPr="00377B13">
              <w:rPr>
                <w:rFonts w:ascii="Book Antiqua" w:hAnsi="Book Antiqua"/>
                <w:b/>
                <w:bCs/>
                <w:sz w:val="22"/>
                <w:szCs w:val="22"/>
              </w:rPr>
              <w:t>-------</w:t>
            </w:r>
          </w:p>
          <w:p w14:paraId="66DEB945" w14:textId="77777777" w:rsidR="00DC21D5" w:rsidRPr="00377B13" w:rsidRDefault="00DC21D5" w:rsidP="00DC21D5">
            <w:pPr>
              <w:pStyle w:val="NormalWeb"/>
              <w:ind w:left="28"/>
              <w:rPr>
                <w:rFonts w:ascii="Book Antiqua" w:hAnsi="Book Antiqua"/>
                <w:sz w:val="22"/>
                <w:szCs w:val="22"/>
              </w:rPr>
            </w:pPr>
            <w:r w:rsidRPr="00377B13">
              <w:rPr>
                <w:rFonts w:ascii="Book Antiqua" w:hAnsi="Book Antiqua"/>
                <w:sz w:val="22"/>
                <w:szCs w:val="22"/>
              </w:rPr>
              <w:t xml:space="preserve">d)  For transmission line with Bundle Conductor per phase: </w:t>
            </w:r>
          </w:p>
          <w:p w14:paraId="0976889A" w14:textId="77777777" w:rsidR="00DC21D5" w:rsidRPr="00377B13" w:rsidRDefault="00DC21D5" w:rsidP="00DC21D5">
            <w:pPr>
              <w:pStyle w:val="NormalWeb"/>
              <w:ind w:left="28"/>
              <w:jc w:val="both"/>
              <w:rPr>
                <w:rFonts w:ascii="Book Antiqua" w:hAnsi="Book Antiqua"/>
                <w:sz w:val="22"/>
                <w:szCs w:val="22"/>
              </w:rPr>
            </w:pPr>
            <w:r w:rsidRPr="00377B13">
              <w:rPr>
                <w:rFonts w:ascii="Book Antiqua" w:hAnsi="Book Antiqua" w:cs="Calibri"/>
                <w:sz w:val="22"/>
                <w:szCs w:val="22"/>
              </w:rPr>
              <w:t xml:space="preserve">The entire stringing work of conductor shall be carried out by tension stringing technique. The bidder shall deploy requisite number of TSEs as per following so as to meet the completion schedule </w:t>
            </w:r>
          </w:p>
          <w:p w14:paraId="23632B14" w14:textId="77777777" w:rsidR="00DC21D5" w:rsidRPr="00377B13" w:rsidRDefault="00DC21D5" w:rsidP="00DC21D5">
            <w:pPr>
              <w:pStyle w:val="NormalWeb"/>
              <w:ind w:left="28"/>
              <w:rPr>
                <w:rFonts w:ascii="Book Antiqua" w:hAnsi="Book Antiqua"/>
                <w:sz w:val="22"/>
                <w:szCs w:val="22"/>
              </w:rPr>
            </w:pPr>
            <w:r w:rsidRPr="00377B13">
              <w:rPr>
                <w:rFonts w:ascii="Book Antiqua" w:hAnsi="Book Antiqua" w:cs="Calibri"/>
                <w:sz w:val="22"/>
                <w:szCs w:val="22"/>
              </w:rPr>
              <w:t xml:space="preserve">-Minimum 8Tonne capacity for 220kV Twin Bundle, </w:t>
            </w:r>
          </w:p>
          <w:p w14:paraId="2E785B69" w14:textId="77777777" w:rsidR="00DC21D5" w:rsidRPr="00377B13" w:rsidRDefault="00DC21D5" w:rsidP="00DC21D5">
            <w:pPr>
              <w:pStyle w:val="NormalWeb"/>
              <w:ind w:left="28"/>
              <w:rPr>
                <w:rFonts w:ascii="Book Antiqua" w:hAnsi="Book Antiqua"/>
                <w:sz w:val="22"/>
                <w:szCs w:val="22"/>
              </w:rPr>
            </w:pPr>
            <w:r w:rsidRPr="00377B13">
              <w:rPr>
                <w:rFonts w:ascii="Book Antiqua" w:hAnsi="Book Antiqua" w:cs="Calibri"/>
                <w:sz w:val="22"/>
                <w:szCs w:val="22"/>
              </w:rPr>
              <w:t xml:space="preserve">-Minimum 8Tonne capacity for 400kV Twin Bundle, </w:t>
            </w:r>
          </w:p>
          <w:p w14:paraId="5A578703" w14:textId="77777777" w:rsidR="00DC21D5" w:rsidRPr="00377B13" w:rsidRDefault="00DC21D5" w:rsidP="00DC21D5">
            <w:pPr>
              <w:pStyle w:val="NormalWeb"/>
              <w:ind w:left="28"/>
              <w:rPr>
                <w:rFonts w:ascii="Book Antiqua" w:hAnsi="Book Antiqua"/>
                <w:sz w:val="22"/>
                <w:szCs w:val="22"/>
              </w:rPr>
            </w:pPr>
            <w:r w:rsidRPr="00377B13">
              <w:rPr>
                <w:rFonts w:ascii="Book Antiqua" w:hAnsi="Book Antiqua" w:cs="Calibri"/>
                <w:sz w:val="22"/>
                <w:szCs w:val="22"/>
              </w:rPr>
              <w:t xml:space="preserve">-Minimum 8Tonne capacity for 400kV Triple Bundle, </w:t>
            </w:r>
          </w:p>
          <w:p w14:paraId="6AE35CF2" w14:textId="77777777" w:rsidR="00DC21D5" w:rsidRPr="00377B13" w:rsidRDefault="00DC21D5" w:rsidP="00DC21D5">
            <w:pPr>
              <w:pStyle w:val="NormalWeb"/>
              <w:ind w:left="28"/>
              <w:rPr>
                <w:rFonts w:ascii="Book Antiqua" w:hAnsi="Book Antiqua" w:cs="Calibri"/>
                <w:sz w:val="22"/>
                <w:szCs w:val="22"/>
              </w:rPr>
            </w:pPr>
            <w:r w:rsidRPr="00377B13">
              <w:rPr>
                <w:rFonts w:ascii="Book Antiqua" w:hAnsi="Book Antiqua" w:cs="Calibri"/>
                <w:sz w:val="22"/>
                <w:szCs w:val="22"/>
              </w:rPr>
              <w:t xml:space="preserve">-Minimum 15Tonne capacity for Quad Bundle and, </w:t>
            </w:r>
          </w:p>
          <w:p w14:paraId="2F71AE78" w14:textId="51A18F04" w:rsidR="00DC21D5" w:rsidRPr="00377B13" w:rsidRDefault="00DC21D5" w:rsidP="00DC21D5">
            <w:pPr>
              <w:pStyle w:val="NormalWeb"/>
              <w:ind w:left="28"/>
              <w:jc w:val="both"/>
              <w:rPr>
                <w:rFonts w:ascii="Book Antiqua" w:hAnsi="Book Antiqua"/>
                <w:b/>
                <w:bCs/>
                <w:sz w:val="22"/>
                <w:szCs w:val="22"/>
              </w:rPr>
            </w:pPr>
            <w:r w:rsidRPr="00377B13">
              <w:rPr>
                <w:rFonts w:ascii="Book Antiqua" w:hAnsi="Book Antiqua" w:cs="Calibri"/>
                <w:b/>
                <w:bCs/>
                <w:sz w:val="22"/>
                <w:szCs w:val="22"/>
              </w:rPr>
              <w:t xml:space="preserve">-Minimum 18Tonne capacity for </w:t>
            </w:r>
            <w:proofErr w:type="spellStart"/>
            <w:r w:rsidRPr="00377B13">
              <w:rPr>
                <w:rFonts w:ascii="Book Antiqua" w:hAnsi="Book Antiqua" w:cs="Calibri"/>
                <w:b/>
                <w:bCs/>
                <w:sz w:val="22"/>
                <w:szCs w:val="22"/>
              </w:rPr>
              <w:t>Hexa</w:t>
            </w:r>
            <w:proofErr w:type="spellEnd"/>
            <w:r w:rsidRPr="00377B13">
              <w:rPr>
                <w:rFonts w:ascii="Book Antiqua" w:hAnsi="Book Antiqua" w:cs="Calibri"/>
                <w:b/>
                <w:bCs/>
                <w:sz w:val="22"/>
                <w:szCs w:val="22"/>
              </w:rPr>
              <w:t xml:space="preserve"> Zebra Bundle and, </w:t>
            </w:r>
          </w:p>
          <w:p w14:paraId="373F037E" w14:textId="77777777" w:rsidR="00DC21D5" w:rsidRPr="00377B13" w:rsidRDefault="00DC21D5" w:rsidP="00DC21D5">
            <w:pPr>
              <w:pStyle w:val="NormalWeb"/>
              <w:ind w:left="28"/>
              <w:rPr>
                <w:rFonts w:ascii="Book Antiqua" w:hAnsi="Book Antiqua"/>
                <w:sz w:val="22"/>
                <w:szCs w:val="22"/>
              </w:rPr>
            </w:pPr>
            <w:r w:rsidRPr="00377B13">
              <w:rPr>
                <w:rFonts w:ascii="Book Antiqua" w:hAnsi="Book Antiqua" w:cs="Calibri"/>
                <w:sz w:val="22"/>
                <w:szCs w:val="22"/>
              </w:rPr>
              <w:t xml:space="preserve">-Minimum 24Tonne capacity or double no. of TSEs of 15Tonne capacity for </w:t>
            </w:r>
            <w:proofErr w:type="spellStart"/>
            <w:r w:rsidRPr="00377B13">
              <w:rPr>
                <w:rFonts w:ascii="Book Antiqua" w:hAnsi="Book Antiqua" w:cs="Calibri"/>
                <w:sz w:val="22"/>
                <w:szCs w:val="22"/>
              </w:rPr>
              <w:t>Hexa</w:t>
            </w:r>
            <w:proofErr w:type="spellEnd"/>
            <w:r w:rsidRPr="00377B13">
              <w:rPr>
                <w:rFonts w:ascii="Book Antiqua" w:hAnsi="Book Antiqua" w:cs="Calibri"/>
                <w:sz w:val="22"/>
                <w:szCs w:val="22"/>
              </w:rPr>
              <w:t xml:space="preserve"> </w:t>
            </w:r>
            <w:r w:rsidRPr="00377B13">
              <w:rPr>
                <w:rFonts w:ascii="Book Antiqua" w:hAnsi="Book Antiqua" w:cs="Calibri"/>
                <w:b/>
                <w:bCs/>
                <w:sz w:val="22"/>
                <w:szCs w:val="22"/>
              </w:rPr>
              <w:t xml:space="preserve">Lapwing </w:t>
            </w:r>
            <w:r w:rsidRPr="00377B13">
              <w:rPr>
                <w:rFonts w:ascii="Book Antiqua" w:hAnsi="Book Antiqua" w:cs="Calibri"/>
                <w:sz w:val="22"/>
                <w:szCs w:val="22"/>
              </w:rPr>
              <w:t xml:space="preserve">Bundle Conductor. </w:t>
            </w:r>
          </w:p>
          <w:p w14:paraId="4D7BDD54" w14:textId="2077BB89" w:rsidR="00DC21D5" w:rsidRPr="00377B13" w:rsidRDefault="00DC21D5" w:rsidP="00DC21D5">
            <w:pPr>
              <w:autoSpaceDE w:val="0"/>
              <w:autoSpaceDN w:val="0"/>
              <w:adjustRightInd w:val="0"/>
              <w:jc w:val="both"/>
              <w:rPr>
                <w:rFonts w:ascii="Book Antiqua" w:hAnsi="Book Antiqua"/>
                <w:sz w:val="22"/>
                <w:szCs w:val="22"/>
              </w:rPr>
            </w:pPr>
            <w:r w:rsidRPr="00377B13">
              <w:rPr>
                <w:rFonts w:ascii="Book Antiqua" w:hAnsi="Book Antiqua"/>
                <w:sz w:val="22"/>
                <w:szCs w:val="22"/>
              </w:rPr>
              <w:t>-----</w:t>
            </w:r>
          </w:p>
        </w:tc>
      </w:tr>
    </w:tbl>
    <w:p w14:paraId="08DFFE18" w14:textId="3A52A8D5" w:rsidR="006A6B3D" w:rsidRPr="00377B13" w:rsidRDefault="006A6B3D" w:rsidP="00C57CA0">
      <w:pPr>
        <w:autoSpaceDE w:val="0"/>
        <w:autoSpaceDN w:val="0"/>
        <w:adjustRightInd w:val="0"/>
        <w:rPr>
          <w:rFonts w:ascii="Book Antiqua" w:hAnsi="Book Antiqua"/>
          <w:sz w:val="22"/>
          <w:szCs w:val="22"/>
        </w:rPr>
      </w:pPr>
    </w:p>
    <w:sectPr w:rsidR="006A6B3D" w:rsidRPr="00377B13" w:rsidSect="00377B13">
      <w:headerReference w:type="default" r:id="rId8"/>
      <w:footerReference w:type="default" r:id="rId9"/>
      <w:pgSz w:w="16834" w:h="11909" w:orient="landscape" w:code="9"/>
      <w:pgMar w:top="993" w:right="816" w:bottom="450" w:left="1440" w:header="81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65D19" w14:textId="77777777" w:rsidR="00731A81" w:rsidRDefault="00731A81">
      <w:r>
        <w:separator/>
      </w:r>
    </w:p>
  </w:endnote>
  <w:endnote w:type="continuationSeparator" w:id="0">
    <w:p w14:paraId="6B1843D4" w14:textId="77777777" w:rsidR="00731A81" w:rsidRDefault="00731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7785530"/>
      <w:docPartObj>
        <w:docPartGallery w:val="Page Numbers (Bottom of Page)"/>
        <w:docPartUnique/>
      </w:docPartObj>
    </w:sdtPr>
    <w:sdtContent>
      <w:sdt>
        <w:sdtPr>
          <w:id w:val="1728636285"/>
          <w:docPartObj>
            <w:docPartGallery w:val="Page Numbers (Top of Page)"/>
            <w:docPartUnique/>
          </w:docPartObj>
        </w:sdtPr>
        <w:sdtContent>
          <w:p w14:paraId="4DF636E4" w14:textId="3EE12AB0" w:rsidR="003A0613" w:rsidRDefault="003A0613">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384D775B" w14:textId="77777777" w:rsidR="003A0613" w:rsidRDefault="003A06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9B460" w14:textId="77777777" w:rsidR="00731A81" w:rsidRDefault="00731A81">
      <w:r>
        <w:separator/>
      </w:r>
    </w:p>
  </w:footnote>
  <w:footnote w:type="continuationSeparator" w:id="0">
    <w:p w14:paraId="1CEF1150" w14:textId="77777777" w:rsidR="00731A81" w:rsidRDefault="00731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3DBA7" w14:textId="77777777" w:rsidR="00377B13" w:rsidRDefault="00377B13" w:rsidP="00377B13">
    <w:pPr>
      <w:pBdr>
        <w:bottom w:val="single" w:sz="4" w:space="1" w:color="auto"/>
      </w:pBdr>
      <w:ind w:hanging="11"/>
      <w:jc w:val="both"/>
      <w:rPr>
        <w:rFonts w:ascii="Book Antiqua" w:hAnsi="Book Antiqua" w:cstheme="minorHAnsi"/>
        <w:b/>
        <w:bCs/>
        <w:sz w:val="22"/>
        <w:szCs w:val="22"/>
        <w:lang w:eastAsia="en-IN"/>
      </w:rPr>
    </w:pPr>
    <w:r>
      <w:rPr>
        <w:rFonts w:ascii="Book Antiqua" w:hAnsi="Book Antiqua" w:cstheme="minorHAnsi"/>
        <w:b/>
        <w:bCs/>
        <w:sz w:val="22"/>
        <w:szCs w:val="22"/>
        <w:u w:val="single"/>
        <w:lang w:eastAsia="en-IN"/>
      </w:rPr>
      <w:t>Amendment No-</w:t>
    </w:r>
    <w:r>
      <w:rPr>
        <w:rFonts w:ascii="Book Antiqua" w:hAnsi="Book Antiqua" w:cstheme="minorHAnsi"/>
        <w:b/>
        <w:bCs/>
        <w:sz w:val="22"/>
        <w:szCs w:val="22"/>
        <w:u w:val="single"/>
        <w:lang w:eastAsia="en-IN"/>
      </w:rPr>
      <w:t>2</w:t>
    </w:r>
    <w:r w:rsidRPr="00331499">
      <w:rPr>
        <w:rFonts w:ascii="Book Antiqua" w:hAnsi="Book Antiqua" w:cstheme="minorHAnsi"/>
        <w:b/>
        <w:bCs/>
        <w:sz w:val="22"/>
        <w:szCs w:val="22"/>
        <w:lang w:eastAsia="en-IN"/>
      </w:rPr>
      <w:t xml:space="preserve"> </w:t>
    </w:r>
    <w:r>
      <w:rPr>
        <w:rFonts w:ascii="Book Antiqua" w:hAnsi="Book Antiqua" w:cstheme="minorHAnsi"/>
        <w:b/>
        <w:bCs/>
        <w:sz w:val="22"/>
        <w:szCs w:val="22"/>
        <w:lang w:eastAsia="en-IN"/>
      </w:rPr>
      <w:t xml:space="preserve">to the Bidding Document of </w:t>
    </w:r>
    <w:r>
      <w:rPr>
        <w:rFonts w:ascii="Book Antiqua" w:hAnsi="Book Antiqua" w:cstheme="minorHAnsi"/>
        <w:b/>
        <w:bCs/>
        <w:sz w:val="22"/>
        <w:szCs w:val="22"/>
        <w:u w:val="single"/>
        <w:lang w:eastAsia="en-IN"/>
      </w:rPr>
      <w:t>Transmission line Tower Package TL01</w:t>
    </w:r>
    <w:r>
      <w:rPr>
        <w:rFonts w:ascii="Book Antiqua" w:hAnsi="Book Antiqua" w:cstheme="minorHAnsi"/>
        <w:b/>
        <w:bCs/>
        <w:sz w:val="22"/>
        <w:szCs w:val="22"/>
        <w:lang w:eastAsia="en-IN"/>
      </w:rPr>
      <w:t xml:space="preserve"> for 400 KV D/C RIL (Oil Refinery) (GIS) – </w:t>
    </w:r>
    <w:proofErr w:type="spellStart"/>
    <w:r>
      <w:rPr>
        <w:rFonts w:ascii="Book Antiqua" w:hAnsi="Book Antiqua" w:cstheme="minorHAnsi"/>
        <w:b/>
        <w:bCs/>
        <w:sz w:val="22"/>
        <w:szCs w:val="22"/>
        <w:lang w:eastAsia="en-IN"/>
      </w:rPr>
      <w:t>Jamkhambaliya</w:t>
    </w:r>
    <w:proofErr w:type="spellEnd"/>
    <w:r>
      <w:rPr>
        <w:rFonts w:ascii="Book Antiqua" w:hAnsi="Book Antiqua" w:cstheme="minorHAnsi"/>
        <w:b/>
        <w:bCs/>
        <w:sz w:val="22"/>
        <w:szCs w:val="22"/>
        <w:lang w:eastAsia="en-IN"/>
      </w:rPr>
      <w:t xml:space="preserve"> (GIS) (Twin HTLS) line associated with Transmission Project–Jamnagar Oil Refinery of RIL to connect with </w:t>
    </w:r>
    <w:proofErr w:type="spellStart"/>
    <w:r>
      <w:rPr>
        <w:rFonts w:ascii="Book Antiqua" w:hAnsi="Book Antiqua" w:cstheme="minorHAnsi"/>
        <w:b/>
        <w:bCs/>
        <w:sz w:val="22"/>
        <w:szCs w:val="22"/>
        <w:lang w:eastAsia="en-IN"/>
      </w:rPr>
      <w:t>Jamkhambaliya</w:t>
    </w:r>
    <w:proofErr w:type="spellEnd"/>
    <w:r>
      <w:rPr>
        <w:rFonts w:ascii="Book Antiqua" w:hAnsi="Book Antiqua" w:cstheme="minorHAnsi"/>
        <w:b/>
        <w:bCs/>
        <w:sz w:val="22"/>
        <w:szCs w:val="22"/>
        <w:lang w:eastAsia="en-IN"/>
      </w:rPr>
      <w:t xml:space="preserve"> ISTS PS. </w:t>
    </w:r>
  </w:p>
  <w:p w14:paraId="054B5075" w14:textId="4BDDA806" w:rsidR="00377B13" w:rsidRDefault="00377B13" w:rsidP="00377B13">
    <w:pPr>
      <w:pBdr>
        <w:bottom w:val="single" w:sz="4" w:space="1" w:color="auto"/>
      </w:pBdr>
      <w:ind w:hanging="11"/>
      <w:jc w:val="both"/>
      <w:rPr>
        <w:rFonts w:ascii="Book Antiqua" w:hAnsi="Book Antiqua" w:cstheme="minorHAnsi"/>
        <w:bCs/>
        <w:i/>
        <w:sz w:val="22"/>
        <w:szCs w:val="22"/>
      </w:rPr>
    </w:pPr>
    <w:r>
      <w:rPr>
        <w:rFonts w:ascii="Book Antiqua" w:hAnsi="Book Antiqua" w:cstheme="minorHAnsi"/>
        <w:b/>
        <w:bCs/>
        <w:sz w:val="22"/>
        <w:szCs w:val="22"/>
        <w:lang w:eastAsia="en-IN"/>
      </w:rPr>
      <w:t>Spec. no.: 5002002334/TOWER/DOM/A00 - CC CS -1</w:t>
    </w:r>
  </w:p>
  <w:p w14:paraId="54BD0096" w14:textId="77777777" w:rsidR="00DC0E25" w:rsidRPr="00332FEB" w:rsidRDefault="00DC0E25" w:rsidP="00332F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4AEDD5A"/>
    <w:multiLevelType w:val="hybridMultilevel"/>
    <w:tmpl w:val="C150BF04"/>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AF0EBB"/>
    <w:multiLevelType w:val="multilevel"/>
    <w:tmpl w:val="DA7A18B2"/>
    <w:lvl w:ilvl="0">
      <w:start w:val="1"/>
      <w:numFmt w:val="decimal"/>
      <w:lvlText w:val="%1."/>
      <w:lvlJc w:val="left"/>
      <w:pPr>
        <w:ind w:left="990" w:hanging="360"/>
      </w:pPr>
    </w:lvl>
    <w:lvl w:ilvl="1">
      <w:start w:val="10"/>
      <w:numFmt w:val="decimal"/>
      <w:isLgl/>
      <w:lvlText w:val="%1.%2"/>
      <w:lvlJc w:val="left"/>
      <w:pPr>
        <w:ind w:left="1200" w:hanging="48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150" w:hanging="1800"/>
      </w:pPr>
      <w:rPr>
        <w:rFonts w:hint="default"/>
      </w:rPr>
    </w:lvl>
  </w:abstractNum>
  <w:abstractNum w:abstractNumId="2" w15:restartNumberingAfterBreak="0">
    <w:nsid w:val="1B8607DB"/>
    <w:multiLevelType w:val="hybridMultilevel"/>
    <w:tmpl w:val="A2DE979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D573CE8"/>
    <w:multiLevelType w:val="multilevel"/>
    <w:tmpl w:val="DA7A18B2"/>
    <w:lvl w:ilvl="0">
      <w:start w:val="1"/>
      <w:numFmt w:val="decimal"/>
      <w:lvlText w:val="%1."/>
      <w:lvlJc w:val="left"/>
      <w:pPr>
        <w:ind w:left="502" w:hanging="360"/>
      </w:pPr>
    </w:lvl>
    <w:lvl w:ilvl="1">
      <w:start w:val="10"/>
      <w:numFmt w:val="decimal"/>
      <w:isLgl/>
      <w:lvlText w:val="%1.%2"/>
      <w:lvlJc w:val="left"/>
      <w:pPr>
        <w:ind w:left="712" w:hanging="480"/>
      </w:pPr>
      <w:rPr>
        <w:rFonts w:hint="default"/>
      </w:rPr>
    </w:lvl>
    <w:lvl w:ilvl="2">
      <w:start w:val="1"/>
      <w:numFmt w:val="decimal"/>
      <w:isLgl/>
      <w:lvlText w:val="%1.%2.%3"/>
      <w:lvlJc w:val="left"/>
      <w:pPr>
        <w:ind w:left="1042" w:hanging="720"/>
      </w:pPr>
      <w:rPr>
        <w:rFonts w:hint="default"/>
      </w:rPr>
    </w:lvl>
    <w:lvl w:ilvl="3">
      <w:start w:val="1"/>
      <w:numFmt w:val="decimal"/>
      <w:isLgl/>
      <w:lvlText w:val="%1.%2.%3.%4"/>
      <w:lvlJc w:val="left"/>
      <w:pPr>
        <w:ind w:left="113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672" w:hanging="1080"/>
      </w:pPr>
      <w:rPr>
        <w:rFonts w:hint="default"/>
      </w:rPr>
    </w:lvl>
    <w:lvl w:ilvl="6">
      <w:start w:val="1"/>
      <w:numFmt w:val="decimal"/>
      <w:isLgl/>
      <w:lvlText w:val="%1.%2.%3.%4.%5.%6.%7"/>
      <w:lvlJc w:val="left"/>
      <w:pPr>
        <w:ind w:left="2122" w:hanging="1440"/>
      </w:pPr>
      <w:rPr>
        <w:rFonts w:hint="default"/>
      </w:rPr>
    </w:lvl>
    <w:lvl w:ilvl="7">
      <w:start w:val="1"/>
      <w:numFmt w:val="decimal"/>
      <w:isLgl/>
      <w:lvlText w:val="%1.%2.%3.%4.%5.%6.%7.%8"/>
      <w:lvlJc w:val="left"/>
      <w:pPr>
        <w:ind w:left="2212" w:hanging="1440"/>
      </w:pPr>
      <w:rPr>
        <w:rFonts w:hint="default"/>
      </w:rPr>
    </w:lvl>
    <w:lvl w:ilvl="8">
      <w:start w:val="1"/>
      <w:numFmt w:val="decimal"/>
      <w:isLgl/>
      <w:lvlText w:val="%1.%2.%3.%4.%5.%6.%7.%8.%9"/>
      <w:lvlJc w:val="left"/>
      <w:pPr>
        <w:ind w:left="2662" w:hanging="1800"/>
      </w:pPr>
      <w:rPr>
        <w:rFonts w:hint="default"/>
      </w:rPr>
    </w:lvl>
  </w:abstractNum>
  <w:abstractNum w:abstractNumId="4" w15:restartNumberingAfterBreak="0">
    <w:nsid w:val="23B5165F"/>
    <w:multiLevelType w:val="hybridMultilevel"/>
    <w:tmpl w:val="4CFCCB52"/>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425A4B64"/>
    <w:multiLevelType w:val="hybridMultilevel"/>
    <w:tmpl w:val="992CA7F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52EE2E2F"/>
    <w:multiLevelType w:val="hybridMultilevel"/>
    <w:tmpl w:val="67A223B6"/>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6F8E72C0"/>
    <w:multiLevelType w:val="multilevel"/>
    <w:tmpl w:val="CE88C746"/>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15:restartNumberingAfterBreak="0">
    <w:nsid w:val="7A316F7B"/>
    <w:multiLevelType w:val="hybridMultilevel"/>
    <w:tmpl w:val="698EF29E"/>
    <w:lvl w:ilvl="0" w:tplc="070832F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C2155DA"/>
    <w:multiLevelType w:val="hybridMultilevel"/>
    <w:tmpl w:val="F604BAE2"/>
    <w:lvl w:ilvl="0" w:tplc="D150A0A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8"/>
  </w:num>
  <w:num w:numId="9">
    <w:abstractNumId w:val="9"/>
  </w:num>
  <w:num w:numId="1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154"/>
    <w:rsid w:val="00001EA2"/>
    <w:rsid w:val="000041E5"/>
    <w:rsid w:val="0000499F"/>
    <w:rsid w:val="000079D5"/>
    <w:rsid w:val="0001007D"/>
    <w:rsid w:val="00013E26"/>
    <w:rsid w:val="00014B34"/>
    <w:rsid w:val="00014DD7"/>
    <w:rsid w:val="00014EC8"/>
    <w:rsid w:val="00021987"/>
    <w:rsid w:val="00021CA6"/>
    <w:rsid w:val="0003318E"/>
    <w:rsid w:val="0003339D"/>
    <w:rsid w:val="0004345C"/>
    <w:rsid w:val="00043C18"/>
    <w:rsid w:val="00054DAA"/>
    <w:rsid w:val="00062977"/>
    <w:rsid w:val="000632F3"/>
    <w:rsid w:val="00090009"/>
    <w:rsid w:val="000A36EF"/>
    <w:rsid w:val="000A4613"/>
    <w:rsid w:val="000B7347"/>
    <w:rsid w:val="000B7D17"/>
    <w:rsid w:val="000C6C17"/>
    <w:rsid w:val="000E2B2C"/>
    <w:rsid w:val="000E4975"/>
    <w:rsid w:val="000E59D5"/>
    <w:rsid w:val="000E64C6"/>
    <w:rsid w:val="000F27F6"/>
    <w:rsid w:val="000F488C"/>
    <w:rsid w:val="000F7260"/>
    <w:rsid w:val="00104C7D"/>
    <w:rsid w:val="00110C14"/>
    <w:rsid w:val="00113D74"/>
    <w:rsid w:val="00114C1F"/>
    <w:rsid w:val="0011556B"/>
    <w:rsid w:val="001205D5"/>
    <w:rsid w:val="00120D21"/>
    <w:rsid w:val="00121C5B"/>
    <w:rsid w:val="00124DD3"/>
    <w:rsid w:val="001266BA"/>
    <w:rsid w:val="00136420"/>
    <w:rsid w:val="001401CE"/>
    <w:rsid w:val="0014388F"/>
    <w:rsid w:val="0014454D"/>
    <w:rsid w:val="001465FD"/>
    <w:rsid w:val="00156056"/>
    <w:rsid w:val="001613CA"/>
    <w:rsid w:val="0017229D"/>
    <w:rsid w:val="00174954"/>
    <w:rsid w:val="0018313B"/>
    <w:rsid w:val="00193637"/>
    <w:rsid w:val="001976D5"/>
    <w:rsid w:val="001A0BC8"/>
    <w:rsid w:val="001B3875"/>
    <w:rsid w:val="001C181D"/>
    <w:rsid w:val="001C32F7"/>
    <w:rsid w:val="001C782E"/>
    <w:rsid w:val="001D7C56"/>
    <w:rsid w:val="001F6E78"/>
    <w:rsid w:val="0020346D"/>
    <w:rsid w:val="0020636C"/>
    <w:rsid w:val="00221912"/>
    <w:rsid w:val="00231FFE"/>
    <w:rsid w:val="00240504"/>
    <w:rsid w:val="00253DE2"/>
    <w:rsid w:val="00256998"/>
    <w:rsid w:val="00261B32"/>
    <w:rsid w:val="0026329A"/>
    <w:rsid w:val="00265924"/>
    <w:rsid w:val="00271FCF"/>
    <w:rsid w:val="002729B5"/>
    <w:rsid w:val="00276429"/>
    <w:rsid w:val="00277729"/>
    <w:rsid w:val="0028352A"/>
    <w:rsid w:val="00290833"/>
    <w:rsid w:val="002946EC"/>
    <w:rsid w:val="002B50EA"/>
    <w:rsid w:val="002B6BE7"/>
    <w:rsid w:val="002C03B6"/>
    <w:rsid w:val="002C0DFE"/>
    <w:rsid w:val="002C1801"/>
    <w:rsid w:val="002D031D"/>
    <w:rsid w:val="002D03CC"/>
    <w:rsid w:val="002E11F5"/>
    <w:rsid w:val="002F0B88"/>
    <w:rsid w:val="002F23F6"/>
    <w:rsid w:val="002F7479"/>
    <w:rsid w:val="002F7881"/>
    <w:rsid w:val="00327469"/>
    <w:rsid w:val="00330AD1"/>
    <w:rsid w:val="003314BC"/>
    <w:rsid w:val="003323D0"/>
    <w:rsid w:val="00332FEB"/>
    <w:rsid w:val="00341D16"/>
    <w:rsid w:val="00345706"/>
    <w:rsid w:val="0034675B"/>
    <w:rsid w:val="00347CE9"/>
    <w:rsid w:val="003627E3"/>
    <w:rsid w:val="00362D9B"/>
    <w:rsid w:val="00367A65"/>
    <w:rsid w:val="00372685"/>
    <w:rsid w:val="00377B13"/>
    <w:rsid w:val="0038184B"/>
    <w:rsid w:val="003903C6"/>
    <w:rsid w:val="00390C21"/>
    <w:rsid w:val="0039150B"/>
    <w:rsid w:val="00396261"/>
    <w:rsid w:val="003A0613"/>
    <w:rsid w:val="003A0B0C"/>
    <w:rsid w:val="003A4CA2"/>
    <w:rsid w:val="003A724F"/>
    <w:rsid w:val="003B070B"/>
    <w:rsid w:val="003B3269"/>
    <w:rsid w:val="003B5604"/>
    <w:rsid w:val="003B7775"/>
    <w:rsid w:val="003D14FF"/>
    <w:rsid w:val="003D358F"/>
    <w:rsid w:val="003D7CA1"/>
    <w:rsid w:val="003F1EA3"/>
    <w:rsid w:val="003F47F1"/>
    <w:rsid w:val="0040427F"/>
    <w:rsid w:val="0042113D"/>
    <w:rsid w:val="004244F7"/>
    <w:rsid w:val="004341A9"/>
    <w:rsid w:val="00441CAA"/>
    <w:rsid w:val="00446184"/>
    <w:rsid w:val="004521E9"/>
    <w:rsid w:val="00461344"/>
    <w:rsid w:val="00466A7C"/>
    <w:rsid w:val="00473315"/>
    <w:rsid w:val="0047402A"/>
    <w:rsid w:val="00474401"/>
    <w:rsid w:val="004745C7"/>
    <w:rsid w:val="0047747D"/>
    <w:rsid w:val="0048320F"/>
    <w:rsid w:val="00484DD9"/>
    <w:rsid w:val="004A4BB1"/>
    <w:rsid w:val="004A5935"/>
    <w:rsid w:val="004B06C1"/>
    <w:rsid w:val="004B188B"/>
    <w:rsid w:val="004B1D57"/>
    <w:rsid w:val="004B70D6"/>
    <w:rsid w:val="004B7259"/>
    <w:rsid w:val="004C1AD6"/>
    <w:rsid w:val="004C2C06"/>
    <w:rsid w:val="004C37AE"/>
    <w:rsid w:val="004D3CD7"/>
    <w:rsid w:val="004E62C7"/>
    <w:rsid w:val="004F0930"/>
    <w:rsid w:val="004F1EE5"/>
    <w:rsid w:val="004F2616"/>
    <w:rsid w:val="004F270D"/>
    <w:rsid w:val="00500AB6"/>
    <w:rsid w:val="00515B5D"/>
    <w:rsid w:val="00553054"/>
    <w:rsid w:val="005567AC"/>
    <w:rsid w:val="0056034C"/>
    <w:rsid w:val="00561963"/>
    <w:rsid w:val="005638FC"/>
    <w:rsid w:val="0056553B"/>
    <w:rsid w:val="005671FE"/>
    <w:rsid w:val="00567DF3"/>
    <w:rsid w:val="00576C88"/>
    <w:rsid w:val="00582340"/>
    <w:rsid w:val="0059400E"/>
    <w:rsid w:val="00595587"/>
    <w:rsid w:val="005B4BA4"/>
    <w:rsid w:val="005B6CF9"/>
    <w:rsid w:val="005B6FFF"/>
    <w:rsid w:val="005C607F"/>
    <w:rsid w:val="005C617B"/>
    <w:rsid w:val="005D2570"/>
    <w:rsid w:val="005D300E"/>
    <w:rsid w:val="005D679F"/>
    <w:rsid w:val="005D728C"/>
    <w:rsid w:val="005D753A"/>
    <w:rsid w:val="005E0989"/>
    <w:rsid w:val="005F070D"/>
    <w:rsid w:val="005F2C66"/>
    <w:rsid w:val="005F3C2A"/>
    <w:rsid w:val="005F5C02"/>
    <w:rsid w:val="005F6FCA"/>
    <w:rsid w:val="0060245F"/>
    <w:rsid w:val="00602784"/>
    <w:rsid w:val="00613BB1"/>
    <w:rsid w:val="0061517F"/>
    <w:rsid w:val="00635042"/>
    <w:rsid w:val="00635E84"/>
    <w:rsid w:val="00636BD9"/>
    <w:rsid w:val="00645848"/>
    <w:rsid w:val="00647308"/>
    <w:rsid w:val="00652F6E"/>
    <w:rsid w:val="0065770E"/>
    <w:rsid w:val="00660880"/>
    <w:rsid w:val="006609CF"/>
    <w:rsid w:val="006646C0"/>
    <w:rsid w:val="006662E7"/>
    <w:rsid w:val="00675A42"/>
    <w:rsid w:val="00681746"/>
    <w:rsid w:val="0069076F"/>
    <w:rsid w:val="0069154F"/>
    <w:rsid w:val="006934F0"/>
    <w:rsid w:val="00693FBA"/>
    <w:rsid w:val="00694B42"/>
    <w:rsid w:val="006A6B3D"/>
    <w:rsid w:val="006B2880"/>
    <w:rsid w:val="006C5FC6"/>
    <w:rsid w:val="006D2369"/>
    <w:rsid w:val="006D2DF4"/>
    <w:rsid w:val="006E2998"/>
    <w:rsid w:val="006E719D"/>
    <w:rsid w:val="006F1296"/>
    <w:rsid w:val="006F2880"/>
    <w:rsid w:val="006F3860"/>
    <w:rsid w:val="006F6E55"/>
    <w:rsid w:val="007023DC"/>
    <w:rsid w:val="00710596"/>
    <w:rsid w:val="007124F3"/>
    <w:rsid w:val="00714F29"/>
    <w:rsid w:val="007232B9"/>
    <w:rsid w:val="007234F6"/>
    <w:rsid w:val="00724C4A"/>
    <w:rsid w:val="00731A81"/>
    <w:rsid w:val="00731BED"/>
    <w:rsid w:val="00735D08"/>
    <w:rsid w:val="00736461"/>
    <w:rsid w:val="00741656"/>
    <w:rsid w:val="007449CA"/>
    <w:rsid w:val="0074671B"/>
    <w:rsid w:val="00747C04"/>
    <w:rsid w:val="007500CE"/>
    <w:rsid w:val="007519BC"/>
    <w:rsid w:val="007526CE"/>
    <w:rsid w:val="007571B7"/>
    <w:rsid w:val="00770C69"/>
    <w:rsid w:val="00772C27"/>
    <w:rsid w:val="00775AD3"/>
    <w:rsid w:val="00777B33"/>
    <w:rsid w:val="007811A6"/>
    <w:rsid w:val="00782852"/>
    <w:rsid w:val="00784AAA"/>
    <w:rsid w:val="00790EC6"/>
    <w:rsid w:val="0079122F"/>
    <w:rsid w:val="007930BB"/>
    <w:rsid w:val="007A0DB8"/>
    <w:rsid w:val="007A79AC"/>
    <w:rsid w:val="007B3644"/>
    <w:rsid w:val="007B6DEB"/>
    <w:rsid w:val="007C70E3"/>
    <w:rsid w:val="007D167A"/>
    <w:rsid w:val="007D2C42"/>
    <w:rsid w:val="007D2D83"/>
    <w:rsid w:val="007D6480"/>
    <w:rsid w:val="007E4251"/>
    <w:rsid w:val="007F25FE"/>
    <w:rsid w:val="007F5B6C"/>
    <w:rsid w:val="007F6F28"/>
    <w:rsid w:val="008160CF"/>
    <w:rsid w:val="00816AFD"/>
    <w:rsid w:val="00817FF0"/>
    <w:rsid w:val="0082721C"/>
    <w:rsid w:val="00830618"/>
    <w:rsid w:val="00831871"/>
    <w:rsid w:val="00833CC0"/>
    <w:rsid w:val="00847CCE"/>
    <w:rsid w:val="008551B4"/>
    <w:rsid w:val="0086126D"/>
    <w:rsid w:val="00863C5E"/>
    <w:rsid w:val="00864DB0"/>
    <w:rsid w:val="00865FB7"/>
    <w:rsid w:val="00873508"/>
    <w:rsid w:val="00876327"/>
    <w:rsid w:val="00890587"/>
    <w:rsid w:val="008A0F2A"/>
    <w:rsid w:val="008A6D63"/>
    <w:rsid w:val="008B2883"/>
    <w:rsid w:val="008C0DC7"/>
    <w:rsid w:val="008C273A"/>
    <w:rsid w:val="008C2904"/>
    <w:rsid w:val="008C3E26"/>
    <w:rsid w:val="008D3EF9"/>
    <w:rsid w:val="008E0367"/>
    <w:rsid w:val="008E1C52"/>
    <w:rsid w:val="008F25B8"/>
    <w:rsid w:val="008F3ABA"/>
    <w:rsid w:val="008F59EE"/>
    <w:rsid w:val="009079F5"/>
    <w:rsid w:val="00912230"/>
    <w:rsid w:val="009156D9"/>
    <w:rsid w:val="00931952"/>
    <w:rsid w:val="00937D49"/>
    <w:rsid w:val="00940810"/>
    <w:rsid w:val="009412E3"/>
    <w:rsid w:val="009454E9"/>
    <w:rsid w:val="00945BE9"/>
    <w:rsid w:val="009507FC"/>
    <w:rsid w:val="00953516"/>
    <w:rsid w:val="00956509"/>
    <w:rsid w:val="00962DD3"/>
    <w:rsid w:val="00965340"/>
    <w:rsid w:val="00970B30"/>
    <w:rsid w:val="00973350"/>
    <w:rsid w:val="00981166"/>
    <w:rsid w:val="00982751"/>
    <w:rsid w:val="009837CE"/>
    <w:rsid w:val="009977E1"/>
    <w:rsid w:val="009A2521"/>
    <w:rsid w:val="009A50A6"/>
    <w:rsid w:val="009A6409"/>
    <w:rsid w:val="009B20D1"/>
    <w:rsid w:val="009C1340"/>
    <w:rsid w:val="009C2FB4"/>
    <w:rsid w:val="009C3AD7"/>
    <w:rsid w:val="009D14F0"/>
    <w:rsid w:val="009D1BF8"/>
    <w:rsid w:val="009D336E"/>
    <w:rsid w:val="009D477A"/>
    <w:rsid w:val="009D5ED6"/>
    <w:rsid w:val="009E03A6"/>
    <w:rsid w:val="009E4037"/>
    <w:rsid w:val="009F01C0"/>
    <w:rsid w:val="009F075F"/>
    <w:rsid w:val="009F650B"/>
    <w:rsid w:val="00A03C1F"/>
    <w:rsid w:val="00A078B5"/>
    <w:rsid w:val="00A17082"/>
    <w:rsid w:val="00A200E1"/>
    <w:rsid w:val="00A245CD"/>
    <w:rsid w:val="00A37E4B"/>
    <w:rsid w:val="00A550F0"/>
    <w:rsid w:val="00A57F71"/>
    <w:rsid w:val="00A61062"/>
    <w:rsid w:val="00A65180"/>
    <w:rsid w:val="00A653E7"/>
    <w:rsid w:val="00A66B26"/>
    <w:rsid w:val="00A66B74"/>
    <w:rsid w:val="00A702DD"/>
    <w:rsid w:val="00A804CE"/>
    <w:rsid w:val="00A821B4"/>
    <w:rsid w:val="00A82457"/>
    <w:rsid w:val="00A83E7E"/>
    <w:rsid w:val="00AA2912"/>
    <w:rsid w:val="00AA79DE"/>
    <w:rsid w:val="00AB00A3"/>
    <w:rsid w:val="00AB3AE2"/>
    <w:rsid w:val="00AC02F0"/>
    <w:rsid w:val="00AC1BD5"/>
    <w:rsid w:val="00AC4861"/>
    <w:rsid w:val="00AD3908"/>
    <w:rsid w:val="00AD5354"/>
    <w:rsid w:val="00AD545E"/>
    <w:rsid w:val="00AE65AB"/>
    <w:rsid w:val="00B0198A"/>
    <w:rsid w:val="00B04C53"/>
    <w:rsid w:val="00B11A55"/>
    <w:rsid w:val="00B13CC3"/>
    <w:rsid w:val="00B17F16"/>
    <w:rsid w:val="00B21A84"/>
    <w:rsid w:val="00B21C01"/>
    <w:rsid w:val="00B27B46"/>
    <w:rsid w:val="00B316CD"/>
    <w:rsid w:val="00B3564C"/>
    <w:rsid w:val="00B36DC7"/>
    <w:rsid w:val="00B42E09"/>
    <w:rsid w:val="00B44FEE"/>
    <w:rsid w:val="00B55E67"/>
    <w:rsid w:val="00B60021"/>
    <w:rsid w:val="00B7437C"/>
    <w:rsid w:val="00B815EA"/>
    <w:rsid w:val="00B8522F"/>
    <w:rsid w:val="00B904C9"/>
    <w:rsid w:val="00B921E6"/>
    <w:rsid w:val="00B9678C"/>
    <w:rsid w:val="00B977A1"/>
    <w:rsid w:val="00B97E1C"/>
    <w:rsid w:val="00BA134B"/>
    <w:rsid w:val="00BB00B6"/>
    <w:rsid w:val="00BB0976"/>
    <w:rsid w:val="00BB1264"/>
    <w:rsid w:val="00BC53F0"/>
    <w:rsid w:val="00BC56BA"/>
    <w:rsid w:val="00BD45E7"/>
    <w:rsid w:val="00BE021C"/>
    <w:rsid w:val="00BE0AEA"/>
    <w:rsid w:val="00BE6892"/>
    <w:rsid w:val="00BE6DCC"/>
    <w:rsid w:val="00BF5E9E"/>
    <w:rsid w:val="00C0528F"/>
    <w:rsid w:val="00C1129A"/>
    <w:rsid w:val="00C141FB"/>
    <w:rsid w:val="00C20685"/>
    <w:rsid w:val="00C2392B"/>
    <w:rsid w:val="00C23C55"/>
    <w:rsid w:val="00C2474F"/>
    <w:rsid w:val="00C25340"/>
    <w:rsid w:val="00C25B8C"/>
    <w:rsid w:val="00C34154"/>
    <w:rsid w:val="00C36CD6"/>
    <w:rsid w:val="00C37294"/>
    <w:rsid w:val="00C50BE5"/>
    <w:rsid w:val="00C52157"/>
    <w:rsid w:val="00C56122"/>
    <w:rsid w:val="00C57CA0"/>
    <w:rsid w:val="00C616CC"/>
    <w:rsid w:val="00C63C6C"/>
    <w:rsid w:val="00C64265"/>
    <w:rsid w:val="00C734BF"/>
    <w:rsid w:val="00C754F6"/>
    <w:rsid w:val="00C75A2B"/>
    <w:rsid w:val="00C827C9"/>
    <w:rsid w:val="00C82F8D"/>
    <w:rsid w:val="00C83028"/>
    <w:rsid w:val="00C85E4B"/>
    <w:rsid w:val="00C91659"/>
    <w:rsid w:val="00C91672"/>
    <w:rsid w:val="00C92E0A"/>
    <w:rsid w:val="00C97502"/>
    <w:rsid w:val="00CA2E3E"/>
    <w:rsid w:val="00CB69C1"/>
    <w:rsid w:val="00CC102F"/>
    <w:rsid w:val="00CC21C6"/>
    <w:rsid w:val="00CC6823"/>
    <w:rsid w:val="00CD4F5B"/>
    <w:rsid w:val="00CE66D3"/>
    <w:rsid w:val="00CE7B3B"/>
    <w:rsid w:val="00CF1C4C"/>
    <w:rsid w:val="00D04D75"/>
    <w:rsid w:val="00D068F8"/>
    <w:rsid w:val="00D074AA"/>
    <w:rsid w:val="00D15C30"/>
    <w:rsid w:val="00D16EBF"/>
    <w:rsid w:val="00D20BCD"/>
    <w:rsid w:val="00D27EB7"/>
    <w:rsid w:val="00D346A6"/>
    <w:rsid w:val="00D349A1"/>
    <w:rsid w:val="00D36B0B"/>
    <w:rsid w:val="00D41ED5"/>
    <w:rsid w:val="00D44DA7"/>
    <w:rsid w:val="00D4570F"/>
    <w:rsid w:val="00D478A5"/>
    <w:rsid w:val="00D50FF7"/>
    <w:rsid w:val="00D52AF4"/>
    <w:rsid w:val="00D547B5"/>
    <w:rsid w:val="00D600C2"/>
    <w:rsid w:val="00D609DD"/>
    <w:rsid w:val="00D648A0"/>
    <w:rsid w:val="00D65754"/>
    <w:rsid w:val="00D70097"/>
    <w:rsid w:val="00D700E1"/>
    <w:rsid w:val="00D75779"/>
    <w:rsid w:val="00D87721"/>
    <w:rsid w:val="00D87A2F"/>
    <w:rsid w:val="00D937E6"/>
    <w:rsid w:val="00D95A0A"/>
    <w:rsid w:val="00DA0139"/>
    <w:rsid w:val="00DA4AA4"/>
    <w:rsid w:val="00DA67C6"/>
    <w:rsid w:val="00DB4EF6"/>
    <w:rsid w:val="00DC0E25"/>
    <w:rsid w:val="00DC0E9E"/>
    <w:rsid w:val="00DC1E9E"/>
    <w:rsid w:val="00DC21D5"/>
    <w:rsid w:val="00DC46D3"/>
    <w:rsid w:val="00DC69DE"/>
    <w:rsid w:val="00DD09D4"/>
    <w:rsid w:val="00DD644B"/>
    <w:rsid w:val="00DE374B"/>
    <w:rsid w:val="00DE5444"/>
    <w:rsid w:val="00DE766C"/>
    <w:rsid w:val="00DF7B4F"/>
    <w:rsid w:val="00E01EC8"/>
    <w:rsid w:val="00E02A08"/>
    <w:rsid w:val="00E0341A"/>
    <w:rsid w:val="00E0586B"/>
    <w:rsid w:val="00E058B2"/>
    <w:rsid w:val="00E107F1"/>
    <w:rsid w:val="00E13423"/>
    <w:rsid w:val="00E13DC1"/>
    <w:rsid w:val="00E14D71"/>
    <w:rsid w:val="00E1612F"/>
    <w:rsid w:val="00E21D0C"/>
    <w:rsid w:val="00E27E97"/>
    <w:rsid w:val="00E36FF7"/>
    <w:rsid w:val="00E40918"/>
    <w:rsid w:val="00E41DB9"/>
    <w:rsid w:val="00E436E4"/>
    <w:rsid w:val="00E43CC0"/>
    <w:rsid w:val="00E47621"/>
    <w:rsid w:val="00E500FD"/>
    <w:rsid w:val="00E50DC7"/>
    <w:rsid w:val="00E64D13"/>
    <w:rsid w:val="00E71536"/>
    <w:rsid w:val="00E7435A"/>
    <w:rsid w:val="00E8639F"/>
    <w:rsid w:val="00E91A5F"/>
    <w:rsid w:val="00E962FF"/>
    <w:rsid w:val="00EA07F3"/>
    <w:rsid w:val="00EA0FAD"/>
    <w:rsid w:val="00EA7CFF"/>
    <w:rsid w:val="00EB4B23"/>
    <w:rsid w:val="00EB5B06"/>
    <w:rsid w:val="00EB63F7"/>
    <w:rsid w:val="00EC3215"/>
    <w:rsid w:val="00ED28AB"/>
    <w:rsid w:val="00ED2D2D"/>
    <w:rsid w:val="00ED2DF5"/>
    <w:rsid w:val="00ED3577"/>
    <w:rsid w:val="00ED6F87"/>
    <w:rsid w:val="00EE27C0"/>
    <w:rsid w:val="00EE2EC4"/>
    <w:rsid w:val="00EE3542"/>
    <w:rsid w:val="00EE3B0F"/>
    <w:rsid w:val="00EE501E"/>
    <w:rsid w:val="00EE63B7"/>
    <w:rsid w:val="00EF2415"/>
    <w:rsid w:val="00EF703F"/>
    <w:rsid w:val="00F02ECE"/>
    <w:rsid w:val="00F02FB6"/>
    <w:rsid w:val="00F031AB"/>
    <w:rsid w:val="00F03711"/>
    <w:rsid w:val="00F04F86"/>
    <w:rsid w:val="00F113DA"/>
    <w:rsid w:val="00F11D16"/>
    <w:rsid w:val="00F13C7E"/>
    <w:rsid w:val="00F1753E"/>
    <w:rsid w:val="00F17FB8"/>
    <w:rsid w:val="00F27CF3"/>
    <w:rsid w:val="00F3221F"/>
    <w:rsid w:val="00F33410"/>
    <w:rsid w:val="00F35674"/>
    <w:rsid w:val="00F41F8B"/>
    <w:rsid w:val="00F46301"/>
    <w:rsid w:val="00F465E9"/>
    <w:rsid w:val="00F47DF9"/>
    <w:rsid w:val="00F502BB"/>
    <w:rsid w:val="00F5688E"/>
    <w:rsid w:val="00F56B5B"/>
    <w:rsid w:val="00F65895"/>
    <w:rsid w:val="00F6629F"/>
    <w:rsid w:val="00F81837"/>
    <w:rsid w:val="00F82735"/>
    <w:rsid w:val="00FA7E79"/>
    <w:rsid w:val="00FB04BD"/>
    <w:rsid w:val="00FB37BA"/>
    <w:rsid w:val="00FB5326"/>
    <w:rsid w:val="00FC0D75"/>
    <w:rsid w:val="00FC731B"/>
    <w:rsid w:val="00FD1960"/>
    <w:rsid w:val="00FE109F"/>
    <w:rsid w:val="00FF3BCE"/>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2AE32D"/>
  <w15:docId w15:val="{5C68144F-6DD5-4FEF-BD52-8C20C830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E2EC4"/>
    <w:pPr>
      <w:tabs>
        <w:tab w:val="center" w:pos="4320"/>
        <w:tab w:val="right" w:pos="8640"/>
      </w:tabs>
    </w:pPr>
  </w:style>
  <w:style w:type="paragraph" w:styleId="Footer">
    <w:name w:val="footer"/>
    <w:basedOn w:val="Normal"/>
    <w:link w:val="FooterChar"/>
    <w:uiPriority w:val="99"/>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link w:val="PlainTextChar"/>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normal0020tablechar">
    <w:name w:val="normal_0020table__char"/>
    <w:basedOn w:val="DefaultParagraphFont"/>
    <w:rsid w:val="0047402A"/>
  </w:style>
  <w:style w:type="character" w:styleId="Strong">
    <w:name w:val="Strong"/>
    <w:basedOn w:val="DefaultParagraphFont"/>
    <w:uiPriority w:val="22"/>
    <w:qFormat/>
    <w:rsid w:val="00DB4EF6"/>
    <w:rPr>
      <w:b/>
      <w:bCs/>
    </w:rPr>
  </w:style>
  <w:style w:type="character" w:customStyle="1" w:styleId="PlainTextChar">
    <w:name w:val="Plain Text Char"/>
    <w:basedOn w:val="DefaultParagraphFont"/>
    <w:link w:val="PlainText"/>
    <w:rsid w:val="007A79AC"/>
    <w:rPr>
      <w:rFonts w:ascii="Courier New" w:hAnsi="Courier New" w:cs="Courier New"/>
      <w:lang w:val="en-US" w:eastAsia="en-US" w:bidi="ar-SA"/>
    </w:rPr>
  </w:style>
  <w:style w:type="paragraph" w:styleId="NormalWeb">
    <w:name w:val="Normal (Web)"/>
    <w:basedOn w:val="Normal"/>
    <w:uiPriority w:val="99"/>
    <w:semiHidden/>
    <w:unhideWhenUsed/>
    <w:rsid w:val="00DC21D5"/>
    <w:pPr>
      <w:spacing w:before="100" w:beforeAutospacing="1" w:after="100" w:afterAutospacing="1"/>
    </w:pPr>
    <w:rPr>
      <w:lang w:val="en-IN" w:eastAsia="en-GB"/>
    </w:rPr>
  </w:style>
  <w:style w:type="character" w:customStyle="1" w:styleId="FooterChar">
    <w:name w:val="Footer Char"/>
    <w:basedOn w:val="DefaultParagraphFont"/>
    <w:link w:val="Footer"/>
    <w:uiPriority w:val="99"/>
    <w:rsid w:val="003A061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29189953">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62917051">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132259792">
      <w:bodyDiv w:val="1"/>
      <w:marLeft w:val="0"/>
      <w:marRight w:val="0"/>
      <w:marTop w:val="0"/>
      <w:marBottom w:val="0"/>
      <w:divBdr>
        <w:top w:val="none" w:sz="0" w:space="0" w:color="auto"/>
        <w:left w:val="none" w:sz="0" w:space="0" w:color="auto"/>
        <w:bottom w:val="none" w:sz="0" w:space="0" w:color="auto"/>
        <w:right w:val="none" w:sz="0" w:space="0" w:color="auto"/>
      </w:divBdr>
    </w:div>
    <w:div w:id="140316910">
      <w:bodyDiv w:val="1"/>
      <w:marLeft w:val="0"/>
      <w:marRight w:val="0"/>
      <w:marTop w:val="0"/>
      <w:marBottom w:val="0"/>
      <w:divBdr>
        <w:top w:val="none" w:sz="0" w:space="0" w:color="auto"/>
        <w:left w:val="none" w:sz="0" w:space="0" w:color="auto"/>
        <w:bottom w:val="none" w:sz="0" w:space="0" w:color="auto"/>
        <w:right w:val="none" w:sz="0" w:space="0" w:color="auto"/>
      </w:divBdr>
    </w:div>
    <w:div w:id="150484311">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36003536">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29282782">
      <w:bodyDiv w:val="1"/>
      <w:marLeft w:val="0"/>
      <w:marRight w:val="0"/>
      <w:marTop w:val="0"/>
      <w:marBottom w:val="0"/>
      <w:divBdr>
        <w:top w:val="none" w:sz="0" w:space="0" w:color="auto"/>
        <w:left w:val="none" w:sz="0" w:space="0" w:color="auto"/>
        <w:bottom w:val="none" w:sz="0" w:space="0" w:color="auto"/>
        <w:right w:val="none" w:sz="0" w:space="0" w:color="auto"/>
      </w:divBdr>
      <w:divsChild>
        <w:div w:id="1790659342">
          <w:marLeft w:val="0"/>
          <w:marRight w:val="0"/>
          <w:marTop w:val="0"/>
          <w:marBottom w:val="0"/>
          <w:divBdr>
            <w:top w:val="none" w:sz="0" w:space="0" w:color="auto"/>
            <w:left w:val="none" w:sz="0" w:space="0" w:color="auto"/>
            <w:bottom w:val="none" w:sz="0" w:space="0" w:color="auto"/>
            <w:right w:val="none" w:sz="0" w:space="0" w:color="auto"/>
          </w:divBdr>
        </w:div>
        <w:div w:id="1666207726">
          <w:marLeft w:val="0"/>
          <w:marRight w:val="0"/>
          <w:marTop w:val="0"/>
          <w:marBottom w:val="0"/>
          <w:divBdr>
            <w:top w:val="none" w:sz="0" w:space="0" w:color="auto"/>
            <w:left w:val="none" w:sz="0" w:space="0" w:color="auto"/>
            <w:bottom w:val="none" w:sz="0" w:space="0" w:color="auto"/>
            <w:right w:val="none" w:sz="0" w:space="0" w:color="auto"/>
          </w:divBdr>
        </w:div>
        <w:div w:id="166334052">
          <w:marLeft w:val="0"/>
          <w:marRight w:val="0"/>
          <w:marTop w:val="0"/>
          <w:marBottom w:val="0"/>
          <w:divBdr>
            <w:top w:val="none" w:sz="0" w:space="0" w:color="auto"/>
            <w:left w:val="none" w:sz="0" w:space="0" w:color="auto"/>
            <w:bottom w:val="none" w:sz="0" w:space="0" w:color="auto"/>
            <w:right w:val="none" w:sz="0" w:space="0" w:color="auto"/>
          </w:divBdr>
        </w:div>
      </w:divsChild>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49931880">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538394647">
      <w:bodyDiv w:val="1"/>
      <w:marLeft w:val="0"/>
      <w:marRight w:val="0"/>
      <w:marTop w:val="0"/>
      <w:marBottom w:val="0"/>
      <w:divBdr>
        <w:top w:val="none" w:sz="0" w:space="0" w:color="auto"/>
        <w:left w:val="none" w:sz="0" w:space="0" w:color="auto"/>
        <w:bottom w:val="none" w:sz="0" w:space="0" w:color="auto"/>
        <w:right w:val="none" w:sz="0" w:space="0" w:color="auto"/>
      </w:divBdr>
    </w:div>
    <w:div w:id="569653481">
      <w:bodyDiv w:val="1"/>
      <w:marLeft w:val="0"/>
      <w:marRight w:val="0"/>
      <w:marTop w:val="0"/>
      <w:marBottom w:val="0"/>
      <w:divBdr>
        <w:top w:val="none" w:sz="0" w:space="0" w:color="auto"/>
        <w:left w:val="none" w:sz="0" w:space="0" w:color="auto"/>
        <w:bottom w:val="none" w:sz="0" w:space="0" w:color="auto"/>
        <w:right w:val="none" w:sz="0" w:space="0" w:color="auto"/>
      </w:divBdr>
      <w:divsChild>
        <w:div w:id="912354378">
          <w:marLeft w:val="0"/>
          <w:marRight w:val="0"/>
          <w:marTop w:val="15"/>
          <w:marBottom w:val="0"/>
          <w:divBdr>
            <w:top w:val="single" w:sz="48" w:space="0" w:color="auto"/>
            <w:left w:val="single" w:sz="48" w:space="0" w:color="auto"/>
            <w:bottom w:val="single" w:sz="48" w:space="0" w:color="auto"/>
            <w:right w:val="single" w:sz="48" w:space="0" w:color="auto"/>
          </w:divBdr>
          <w:divsChild>
            <w:div w:id="58117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57485362">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895161203">
      <w:bodyDiv w:val="1"/>
      <w:marLeft w:val="0"/>
      <w:marRight w:val="0"/>
      <w:marTop w:val="0"/>
      <w:marBottom w:val="0"/>
      <w:divBdr>
        <w:top w:val="none" w:sz="0" w:space="0" w:color="auto"/>
        <w:left w:val="none" w:sz="0" w:space="0" w:color="auto"/>
        <w:bottom w:val="none" w:sz="0" w:space="0" w:color="auto"/>
        <w:right w:val="none" w:sz="0" w:space="0" w:color="auto"/>
      </w:divBdr>
    </w:div>
    <w:div w:id="993219191">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42237145">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207595757">
      <w:bodyDiv w:val="1"/>
      <w:marLeft w:val="0"/>
      <w:marRight w:val="0"/>
      <w:marTop w:val="0"/>
      <w:marBottom w:val="0"/>
      <w:divBdr>
        <w:top w:val="none" w:sz="0" w:space="0" w:color="auto"/>
        <w:left w:val="none" w:sz="0" w:space="0" w:color="auto"/>
        <w:bottom w:val="none" w:sz="0" w:space="0" w:color="auto"/>
        <w:right w:val="none" w:sz="0" w:space="0" w:color="auto"/>
      </w:divBdr>
    </w:div>
    <w:div w:id="1230532375">
      <w:bodyDiv w:val="1"/>
      <w:marLeft w:val="0"/>
      <w:marRight w:val="0"/>
      <w:marTop w:val="0"/>
      <w:marBottom w:val="0"/>
      <w:divBdr>
        <w:top w:val="none" w:sz="0" w:space="0" w:color="auto"/>
        <w:left w:val="none" w:sz="0" w:space="0" w:color="auto"/>
        <w:bottom w:val="none" w:sz="0" w:space="0" w:color="auto"/>
        <w:right w:val="none" w:sz="0" w:space="0" w:color="auto"/>
      </w:divBdr>
    </w:div>
    <w:div w:id="1233999713">
      <w:bodyDiv w:val="1"/>
      <w:marLeft w:val="0"/>
      <w:marRight w:val="0"/>
      <w:marTop w:val="0"/>
      <w:marBottom w:val="0"/>
      <w:divBdr>
        <w:top w:val="none" w:sz="0" w:space="0" w:color="auto"/>
        <w:left w:val="none" w:sz="0" w:space="0" w:color="auto"/>
        <w:bottom w:val="none" w:sz="0" w:space="0" w:color="auto"/>
        <w:right w:val="none" w:sz="0" w:space="0" w:color="auto"/>
      </w:divBdr>
    </w:div>
    <w:div w:id="1240015509">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272129348">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568493116">
      <w:bodyDiv w:val="1"/>
      <w:marLeft w:val="0"/>
      <w:marRight w:val="0"/>
      <w:marTop w:val="0"/>
      <w:marBottom w:val="0"/>
      <w:divBdr>
        <w:top w:val="none" w:sz="0" w:space="0" w:color="auto"/>
        <w:left w:val="none" w:sz="0" w:space="0" w:color="auto"/>
        <w:bottom w:val="none" w:sz="0" w:space="0" w:color="auto"/>
        <w:right w:val="none" w:sz="0" w:space="0" w:color="auto"/>
      </w:divBdr>
    </w:div>
    <w:div w:id="1579365036">
      <w:bodyDiv w:val="1"/>
      <w:marLeft w:val="0"/>
      <w:marRight w:val="0"/>
      <w:marTop w:val="0"/>
      <w:marBottom w:val="0"/>
      <w:divBdr>
        <w:top w:val="none" w:sz="0" w:space="0" w:color="auto"/>
        <w:left w:val="none" w:sz="0" w:space="0" w:color="auto"/>
        <w:bottom w:val="none" w:sz="0" w:space="0" w:color="auto"/>
        <w:right w:val="none" w:sz="0" w:space="0" w:color="auto"/>
      </w:divBdr>
    </w:div>
    <w:div w:id="1638803798">
      <w:bodyDiv w:val="1"/>
      <w:marLeft w:val="0"/>
      <w:marRight w:val="0"/>
      <w:marTop w:val="0"/>
      <w:marBottom w:val="0"/>
      <w:divBdr>
        <w:top w:val="none" w:sz="0" w:space="0" w:color="auto"/>
        <w:left w:val="none" w:sz="0" w:space="0" w:color="auto"/>
        <w:bottom w:val="none" w:sz="0" w:space="0" w:color="auto"/>
        <w:right w:val="none" w:sz="0" w:space="0" w:color="auto"/>
      </w:divBdr>
    </w:div>
    <w:div w:id="1682320335">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45391152">
      <w:bodyDiv w:val="1"/>
      <w:marLeft w:val="0"/>
      <w:marRight w:val="0"/>
      <w:marTop w:val="0"/>
      <w:marBottom w:val="0"/>
      <w:divBdr>
        <w:top w:val="none" w:sz="0" w:space="0" w:color="auto"/>
        <w:left w:val="none" w:sz="0" w:space="0" w:color="auto"/>
        <w:bottom w:val="none" w:sz="0" w:space="0" w:color="auto"/>
        <w:right w:val="none" w:sz="0" w:space="0" w:color="auto"/>
      </w:divBdr>
    </w:div>
    <w:div w:id="188293320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897621412">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2110616841">
      <w:bodyDiv w:val="1"/>
      <w:marLeft w:val="0"/>
      <w:marRight w:val="0"/>
      <w:marTop w:val="0"/>
      <w:marBottom w:val="0"/>
      <w:divBdr>
        <w:top w:val="none" w:sz="0" w:space="0" w:color="auto"/>
        <w:left w:val="none" w:sz="0" w:space="0" w:color="auto"/>
        <w:bottom w:val="none" w:sz="0" w:space="0" w:color="auto"/>
        <w:right w:val="none" w:sz="0" w:space="0" w:color="auto"/>
      </w:divBdr>
    </w:div>
    <w:div w:id="2135438546">
      <w:bodyDiv w:val="1"/>
      <w:marLeft w:val="0"/>
      <w:marRight w:val="0"/>
      <w:marTop w:val="0"/>
      <w:marBottom w:val="0"/>
      <w:divBdr>
        <w:top w:val="none" w:sz="0" w:space="0" w:color="auto"/>
        <w:left w:val="none" w:sz="0" w:space="0" w:color="auto"/>
        <w:bottom w:val="none" w:sz="0" w:space="0" w:color="auto"/>
        <w:right w:val="none" w:sz="0" w:space="0" w:color="auto"/>
      </w:divBdr>
      <w:divsChild>
        <w:div w:id="1124343781">
          <w:marLeft w:val="0"/>
          <w:marRight w:val="0"/>
          <w:marTop w:val="0"/>
          <w:marBottom w:val="0"/>
          <w:divBdr>
            <w:top w:val="none" w:sz="0" w:space="0" w:color="auto"/>
            <w:left w:val="none" w:sz="0" w:space="0" w:color="auto"/>
            <w:bottom w:val="none" w:sz="0" w:space="0" w:color="auto"/>
            <w:right w:val="none" w:sz="0" w:space="0" w:color="auto"/>
          </w:divBdr>
        </w:div>
        <w:div w:id="865409912">
          <w:marLeft w:val="0"/>
          <w:marRight w:val="0"/>
          <w:marTop w:val="0"/>
          <w:marBottom w:val="0"/>
          <w:divBdr>
            <w:top w:val="none" w:sz="0" w:space="0" w:color="auto"/>
            <w:left w:val="none" w:sz="0" w:space="0" w:color="auto"/>
            <w:bottom w:val="none" w:sz="0" w:space="0" w:color="auto"/>
            <w:right w:val="none" w:sz="0" w:space="0" w:color="auto"/>
          </w:divBdr>
        </w:div>
        <w:div w:id="1209411003">
          <w:marLeft w:val="0"/>
          <w:marRight w:val="0"/>
          <w:marTop w:val="0"/>
          <w:marBottom w:val="0"/>
          <w:divBdr>
            <w:top w:val="none" w:sz="0" w:space="0" w:color="auto"/>
            <w:left w:val="none" w:sz="0" w:space="0" w:color="auto"/>
            <w:bottom w:val="none" w:sz="0" w:space="0" w:color="auto"/>
            <w:right w:val="none" w:sz="0" w:space="0" w:color="auto"/>
          </w:divBdr>
        </w:div>
        <w:div w:id="188229650">
          <w:marLeft w:val="0"/>
          <w:marRight w:val="0"/>
          <w:marTop w:val="0"/>
          <w:marBottom w:val="0"/>
          <w:divBdr>
            <w:top w:val="none" w:sz="0" w:space="0" w:color="auto"/>
            <w:left w:val="none" w:sz="0" w:space="0" w:color="auto"/>
            <w:bottom w:val="none" w:sz="0" w:space="0" w:color="auto"/>
            <w:right w:val="none" w:sz="0" w:space="0" w:color="auto"/>
          </w:divBdr>
        </w:div>
        <w:div w:id="11378003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9MCIjJ5QjUD60Q3GPEXR8GqoCR7gXG/93hDIoY9iPdI=</DigestValue>
    </Reference>
    <Reference Type="http://www.w3.org/2000/09/xmldsig#Object" URI="#idOfficeObject">
      <DigestMethod Algorithm="http://www.w3.org/2001/04/xmlenc#sha256"/>
      <DigestValue>f3Zy/iK7XQGvW+znKNwTbE+FRqjSAfEMDZZBQK6lISc=</DigestValue>
    </Reference>
    <Reference Type="http://uri.etsi.org/01903#SignedProperties" URI="#idSignedProperties">
      <Transforms>
        <Transform Algorithm="http://www.w3.org/TR/2001/REC-xml-c14n-20010315"/>
      </Transforms>
      <DigestMethod Algorithm="http://www.w3.org/2001/04/xmlenc#sha256"/>
      <DigestValue>9JCu7DPlcGbexSLK0sEq6ts0Z81AhB5K+OzaKXfy2W0=</DigestValue>
    </Reference>
  </SignedInfo>
  <SignatureValue>yBNXiv8pl0HsVpedyXNC2IC76KeXQfyUfxU0AusSwBWZ1PJoDX5USTh5jNhvTw8L8gql5o5olWh8
qNFEN6wrdd5X+1bo6o3vZJKxBIcaPss19qgITv5bxY5g1F3R3XPGQw94ZNIny4t2xvJgtwT+rNbu
Mo+F4ejhE7UxQDvoknpBmuOuC/okmmdJGvujv51m0YJHJ5baUStLq+kgOJ+kW9Vvzuza8fZFtva+
AEWmCmgUjl+wqygMlWlKEKZRW4mJKwk8iOHBmxaNSHE0Cf+gzXAF4fP9o4m9+l23sNWk7tJ5Vxlt
on7d9ML7faJtWjNAMSqrhR5Ad0hOLdF79NQB+g==</SignatureValue>
  <KeyInfo>
    <X509Data>
      <X509Certificate>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UL/zALEuB/g+C3hlyWhy4mnhIeT1UeRlWIOxIU4ch/N0hDEHmCz2tJqYu0OFQV5qnXRAYm9Oybcvx43MKTa97qtCA4big68rOawlPWPL4cBCDmAp45xAJh2nyWy1WUPp/Qtv/nBEKtaYdKmvPnQXtnBI8LzSCurx/igomYCvVS46e2WzNWUwmk2LJoQQZDI/9+LXHky7IJUMK+hhfrTWEOmSuQULaSRu34KXrEq1I90MjfZFof29ONfyrCwXSKFhWhSFaV8+9/9fjfJdwCPRyToLa0tWxWelEuUtswznvFf6OaK6dzbXzl1bAp+e50i58OA5ptSmGb5/AgMBAAGjggIYMIICFDATBgNVHSMEDDAKgAhM0b0qEUgE0zAdBgNVHQ4EFgQUMA0obwpqJrsP7O8+jmgzRc5vACgwDAYDVR0TAQH/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MDygOqA4hjZodHRwOi8vd3d3LmUtbXVkaHJhLmNvbS9yZXBvc2l0b3J5L2NybHMvQzNPU0NBMjAxNC5jcmwwDQYJKoZIhvcNAQELBQADggEBABqlIVIDjfJovjLmK+IKfyDeMptMlAT1b2TiyrYwEr4GVKy/nBw7TNOmJWLciwbrhT77B6yQkFeZZBskbEx4Xq/AOjR+Et4G4GiBWgmG5sBBi8Gth7mJwTcj++LOg5jftJkERwQP5cssWBm49GUNqslDovfK6zC7xBduIpJOGDnqB+IDkcW5clezpF0c2jYGe78nq1C6yXMciffXqwfASgyeB4NKeKSq0tyMDfLlQkzQBs9gFGZeFBsD9qEHcxXBIwQ6+w9fF6m485Ax2Jn6/D2Y7ZV+CyhZg6Dg7/w2/mLG5gbd+8Y1OaZjqOPTutBBQ9zwKlR8+U9FCW562VYKDF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2lXM5DK5Lkq639NGvMjyzKshF+YsM2cL4SKMB9XXT5k=</DigestValue>
      </Reference>
      <Reference URI="/word/document.xml?ContentType=application/vnd.openxmlformats-officedocument.wordprocessingml.document.main+xml">
        <DigestMethod Algorithm="http://www.w3.org/2001/04/xmlenc#sha256"/>
        <DigestValue>Ref9GNrHGcX8OHZuHuR08cPeGu98WJEtMAFj7p2iEGY=</DigestValue>
      </Reference>
      <Reference URI="/word/endnotes.xml?ContentType=application/vnd.openxmlformats-officedocument.wordprocessingml.endnotes+xml">
        <DigestMethod Algorithm="http://www.w3.org/2001/04/xmlenc#sha256"/>
        <DigestValue>1nUubNhiGZ8LwPMtdEHsQ0EW5+p/pCw7XNN3ERDEm5Y=</DigestValue>
      </Reference>
      <Reference URI="/word/fontTable.xml?ContentType=application/vnd.openxmlformats-officedocument.wordprocessingml.fontTable+xml">
        <DigestMethod Algorithm="http://www.w3.org/2001/04/xmlenc#sha256"/>
        <DigestValue>pMCF+L0Cchevxly3TGzKlk5jHS70AzPagjLgXN1GjXs=</DigestValue>
      </Reference>
      <Reference URI="/word/footer1.xml?ContentType=application/vnd.openxmlformats-officedocument.wordprocessingml.footer+xml">
        <DigestMethod Algorithm="http://www.w3.org/2001/04/xmlenc#sha256"/>
        <DigestValue>pj7lEOqhlxybdtVFFcfuYeq7oYfVoCG9jbHUQM+tsBo=</DigestValue>
      </Reference>
      <Reference URI="/word/footnotes.xml?ContentType=application/vnd.openxmlformats-officedocument.wordprocessingml.footnotes+xml">
        <DigestMethod Algorithm="http://www.w3.org/2001/04/xmlenc#sha256"/>
        <DigestValue>lIOohs7Hm2ekq63iONpw+BZDwKhCM9JP45AG6jrM028=</DigestValue>
      </Reference>
      <Reference URI="/word/header1.xml?ContentType=application/vnd.openxmlformats-officedocument.wordprocessingml.header+xml">
        <DigestMethod Algorithm="http://www.w3.org/2001/04/xmlenc#sha256"/>
        <DigestValue>W2UNNz5yqIOcey/4k0EW4QcRcmMNhocOgfiBsEyED90=</DigestValue>
      </Reference>
      <Reference URI="/word/numbering.xml?ContentType=application/vnd.openxmlformats-officedocument.wordprocessingml.numbering+xml">
        <DigestMethod Algorithm="http://www.w3.org/2001/04/xmlenc#sha256"/>
        <DigestValue>eH7jGehZRJzlkr5U5Sws15buFQ9SiYVSjLVTyingr9E=</DigestValue>
      </Reference>
      <Reference URI="/word/settings.xml?ContentType=application/vnd.openxmlformats-officedocument.wordprocessingml.settings+xml">
        <DigestMethod Algorithm="http://www.w3.org/2001/04/xmlenc#sha256"/>
        <DigestValue>JOpBAEdgXvirNBNYIrp+XJsq7OGtW6EPHlcl0mVdoYo=</DigestValue>
      </Reference>
      <Reference URI="/word/styles.xml?ContentType=application/vnd.openxmlformats-officedocument.wordprocessingml.styles+xml">
        <DigestMethod Algorithm="http://www.w3.org/2001/04/xmlenc#sha256"/>
        <DigestValue>EXeuBdEEVDwOV5xIjLYCeusTGFQqCNlfDmTbOW/atuw=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xAn2NnZ9X85hMQJwlqWxqKYVRcRdbPLzCxNYcT2p5hc=</DigestValue>
      </Reference>
    </Manifest>
    <SignatureProperties>
      <SignatureProperty Id="idSignatureTime" Target="#idPackageSignature">
        <mdssi:SignatureTime xmlns:mdssi="http://schemas.openxmlformats.org/package/2006/digital-signature">
          <mdssi:Format>YYYY-MM-DDThh:mm:ssTZD</mdssi:Format>
          <mdssi:Value>2022-07-28T06:06:05Z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16.0.10387/14</OfficeVersion>
          <ApplicationVersion>16.0.10387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2022-07-28T06:06:05Z</xd:SigningTime>
          <xd:SigningCertificate>
            <xd:Cert>
              <xd:CertDigest>
                <DigestMethod Algorithm="http://www.w3.org/2001/04/xmlenc#sha256"/>
                <DigestValue>LQFX/cejsw0UGCUPYAgsk2N+uOSFkZoCv/+kwK8G8xQ=</DigestValue>
              </xd:CertDigest>
              <xd:IssuerSerial>
                <X509IssuerName>CN=e-Mudhra Sub CA for Class 3 Organisation 2014, OU=Certifying Authority, O=eMudhra Consumer Services Limited, C=IN</X509IssuerName>
                <X509SerialNumber>18784946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BA8C6-0533-422C-8813-D5D0B9631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201</Words>
  <Characters>1123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Kapil Mandil {कपिल मंडिल}</cp:lastModifiedBy>
  <cp:revision>5</cp:revision>
  <cp:lastPrinted>2022-07-26T11:21:00Z</cp:lastPrinted>
  <dcterms:created xsi:type="dcterms:W3CDTF">2022-07-26T11:24:00Z</dcterms:created>
  <dcterms:modified xsi:type="dcterms:W3CDTF">2022-07-27T10:02:00Z</dcterms:modified>
</cp:coreProperties>
</file>